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10" w:rsidRDefault="004D0E10" w:rsidP="004D0E10">
      <w:pPr>
        <w:jc w:val="center"/>
        <w:rPr>
          <w:sz w:val="32"/>
          <w:szCs w:val="32"/>
        </w:rPr>
      </w:pPr>
    </w:p>
    <w:p w:rsidR="004D0E10" w:rsidRDefault="004D0E10" w:rsidP="004D0E10">
      <w:pPr>
        <w:jc w:val="center"/>
        <w:rPr>
          <w:sz w:val="32"/>
          <w:szCs w:val="32"/>
        </w:rPr>
      </w:pPr>
    </w:p>
    <w:p w:rsidR="00493219" w:rsidRDefault="00493219" w:rsidP="004D0E10">
      <w:pPr>
        <w:jc w:val="center"/>
        <w:rPr>
          <w:sz w:val="32"/>
          <w:szCs w:val="32"/>
        </w:rPr>
      </w:pPr>
    </w:p>
    <w:p w:rsidR="00493219" w:rsidRDefault="00493219" w:rsidP="004D0E10">
      <w:pPr>
        <w:jc w:val="center"/>
        <w:rPr>
          <w:sz w:val="32"/>
          <w:szCs w:val="32"/>
        </w:rPr>
      </w:pPr>
    </w:p>
    <w:p w:rsidR="00FC6DF2" w:rsidRDefault="00FC6DF2" w:rsidP="004D0E10">
      <w:pPr>
        <w:jc w:val="center"/>
        <w:rPr>
          <w:sz w:val="32"/>
          <w:szCs w:val="32"/>
        </w:rPr>
      </w:pPr>
    </w:p>
    <w:p w:rsidR="00493219" w:rsidRPr="00493219" w:rsidRDefault="00493219" w:rsidP="00FC6DF2">
      <w:pPr>
        <w:spacing w:beforeLines="50" w:before="156"/>
        <w:jc w:val="center"/>
        <w:rPr>
          <w:rFonts w:ascii="仿宋" w:eastAsia="仿宋" w:hAnsi="仿宋"/>
          <w:sz w:val="32"/>
          <w:szCs w:val="32"/>
        </w:rPr>
      </w:pPr>
      <w:r w:rsidRPr="00493219">
        <w:rPr>
          <w:rFonts w:ascii="仿宋" w:eastAsia="仿宋" w:hAnsi="仿宋" w:hint="eastAsia"/>
          <w:sz w:val="32"/>
          <w:szCs w:val="32"/>
        </w:rPr>
        <w:t>苏联院教</w:t>
      </w:r>
      <w:r w:rsidR="009E4520">
        <w:rPr>
          <w:rFonts w:ascii="仿宋" w:eastAsia="仿宋" w:hAnsi="仿宋" w:hint="eastAsia"/>
          <w:sz w:val="32"/>
          <w:szCs w:val="32"/>
        </w:rPr>
        <w:t>〔</w:t>
      </w:r>
      <w:r w:rsidR="009E4520" w:rsidRPr="00493219">
        <w:rPr>
          <w:rFonts w:ascii="仿宋" w:eastAsia="仿宋" w:hAnsi="仿宋" w:hint="eastAsia"/>
          <w:sz w:val="32"/>
          <w:szCs w:val="32"/>
        </w:rPr>
        <w:t>2020</w:t>
      </w:r>
      <w:r w:rsidR="009E4520">
        <w:rPr>
          <w:rFonts w:ascii="仿宋" w:eastAsia="仿宋" w:hAnsi="仿宋" w:hint="eastAsia"/>
          <w:sz w:val="32"/>
          <w:szCs w:val="32"/>
        </w:rPr>
        <w:t>〕</w:t>
      </w:r>
      <w:r w:rsidRPr="00493219">
        <w:rPr>
          <w:rFonts w:ascii="仿宋" w:eastAsia="仿宋" w:hAnsi="仿宋" w:hint="eastAsia"/>
          <w:sz w:val="32"/>
          <w:szCs w:val="32"/>
        </w:rPr>
        <w:t>1号</w:t>
      </w:r>
    </w:p>
    <w:p w:rsidR="004D0E10" w:rsidRDefault="004D0E10" w:rsidP="004D0E10">
      <w:pPr>
        <w:jc w:val="center"/>
        <w:rPr>
          <w:sz w:val="32"/>
          <w:szCs w:val="32"/>
        </w:rPr>
      </w:pPr>
    </w:p>
    <w:p w:rsidR="00493219" w:rsidRDefault="00493219" w:rsidP="004D0E10">
      <w:pPr>
        <w:jc w:val="center"/>
        <w:rPr>
          <w:sz w:val="32"/>
          <w:szCs w:val="32"/>
        </w:rPr>
      </w:pPr>
    </w:p>
    <w:p w:rsidR="00823D0D" w:rsidRDefault="00B06C26" w:rsidP="00493219">
      <w:pPr>
        <w:spacing w:line="680" w:lineRule="exact"/>
        <w:jc w:val="center"/>
        <w:rPr>
          <w:rFonts w:ascii="华文中宋" w:eastAsia="华文中宋" w:hAnsi="华文中宋"/>
          <w:sz w:val="44"/>
          <w:szCs w:val="44"/>
        </w:rPr>
      </w:pPr>
      <w:r w:rsidRPr="00823D0D">
        <w:rPr>
          <w:rFonts w:ascii="华文中宋" w:eastAsia="华文中宋" w:hAnsi="华文中宋" w:hint="eastAsia"/>
          <w:sz w:val="44"/>
          <w:szCs w:val="44"/>
        </w:rPr>
        <w:t>关于开展2019年度学院专业协作委员会</w:t>
      </w:r>
    </w:p>
    <w:p w:rsidR="006D22D2" w:rsidRPr="00823D0D" w:rsidRDefault="00B06C26" w:rsidP="00493219">
      <w:pPr>
        <w:spacing w:line="680" w:lineRule="exact"/>
        <w:jc w:val="center"/>
        <w:rPr>
          <w:rFonts w:ascii="华文中宋" w:eastAsia="华文中宋" w:hAnsi="华文中宋"/>
          <w:sz w:val="44"/>
          <w:szCs w:val="44"/>
        </w:rPr>
      </w:pPr>
      <w:r w:rsidRPr="00823D0D">
        <w:rPr>
          <w:rFonts w:ascii="华文中宋" w:eastAsia="华文中宋" w:hAnsi="华文中宋" w:hint="eastAsia"/>
          <w:sz w:val="44"/>
          <w:szCs w:val="44"/>
        </w:rPr>
        <w:t>工作</w:t>
      </w:r>
      <w:r w:rsidR="004042DA">
        <w:rPr>
          <w:rFonts w:ascii="华文中宋" w:eastAsia="华文中宋" w:hAnsi="华文中宋" w:hint="eastAsia"/>
          <w:sz w:val="44"/>
          <w:szCs w:val="44"/>
        </w:rPr>
        <w:t>情况</w:t>
      </w:r>
      <w:r w:rsidR="00823D0D">
        <w:rPr>
          <w:rFonts w:ascii="华文中宋" w:eastAsia="华文中宋" w:hAnsi="华文中宋" w:hint="eastAsia"/>
          <w:sz w:val="44"/>
          <w:szCs w:val="44"/>
        </w:rPr>
        <w:t>评价</w:t>
      </w:r>
      <w:r w:rsidR="004414ED" w:rsidRPr="00823D0D">
        <w:rPr>
          <w:rFonts w:ascii="华文中宋" w:eastAsia="华文中宋" w:hAnsi="华文中宋" w:hint="eastAsia"/>
          <w:sz w:val="44"/>
          <w:szCs w:val="44"/>
        </w:rPr>
        <w:t>的通知</w:t>
      </w:r>
    </w:p>
    <w:p w:rsidR="004414ED" w:rsidRPr="004D0E10" w:rsidRDefault="004414ED" w:rsidP="004D0E10">
      <w:pPr>
        <w:jc w:val="center"/>
        <w:rPr>
          <w:sz w:val="32"/>
          <w:szCs w:val="32"/>
        </w:rPr>
      </w:pPr>
    </w:p>
    <w:p w:rsidR="004414ED" w:rsidRPr="004D0E10" w:rsidRDefault="004414ED" w:rsidP="00261A00">
      <w:pPr>
        <w:spacing w:line="500" w:lineRule="exact"/>
        <w:rPr>
          <w:rFonts w:ascii="仿宋" w:eastAsia="仿宋" w:hAnsi="仿宋"/>
          <w:sz w:val="32"/>
          <w:szCs w:val="32"/>
        </w:rPr>
      </w:pPr>
      <w:r w:rsidRPr="004D0E10">
        <w:rPr>
          <w:rFonts w:ascii="仿宋" w:eastAsia="仿宋" w:hAnsi="仿宋" w:hint="eastAsia"/>
          <w:sz w:val="32"/>
          <w:szCs w:val="32"/>
        </w:rPr>
        <w:t>各分院、办学点：</w:t>
      </w:r>
    </w:p>
    <w:p w:rsidR="00B06C26" w:rsidRDefault="007A3182" w:rsidP="00261A00">
      <w:pPr>
        <w:spacing w:line="500" w:lineRule="exact"/>
        <w:ind w:firstLineChars="200" w:firstLine="640"/>
        <w:rPr>
          <w:rFonts w:ascii="仿宋" w:eastAsia="仿宋" w:hAnsi="仿宋"/>
          <w:sz w:val="32"/>
          <w:szCs w:val="32"/>
        </w:rPr>
      </w:pPr>
      <w:r w:rsidRPr="004D0E10">
        <w:rPr>
          <w:rFonts w:ascii="仿宋" w:eastAsia="仿宋" w:hAnsi="仿宋" w:hint="eastAsia"/>
          <w:sz w:val="32"/>
          <w:szCs w:val="32"/>
        </w:rPr>
        <w:t>为</w:t>
      </w:r>
      <w:r w:rsidR="00823D0D">
        <w:rPr>
          <w:rFonts w:ascii="仿宋" w:eastAsia="仿宋" w:hAnsi="仿宋" w:hint="eastAsia"/>
          <w:sz w:val="32"/>
          <w:szCs w:val="32"/>
        </w:rPr>
        <w:t>贯彻落实学院第一次党代会2</w:t>
      </w:r>
      <w:r w:rsidR="00823D0D">
        <w:rPr>
          <w:rFonts w:ascii="仿宋" w:eastAsia="仿宋" w:hAnsi="仿宋"/>
          <w:sz w:val="32"/>
          <w:szCs w:val="32"/>
        </w:rPr>
        <w:t>019</w:t>
      </w:r>
      <w:r w:rsidR="00823D0D">
        <w:rPr>
          <w:rFonts w:ascii="仿宋" w:eastAsia="仿宋" w:hAnsi="仿宋" w:hint="eastAsia"/>
          <w:sz w:val="32"/>
          <w:szCs w:val="32"/>
        </w:rPr>
        <w:t>年院务会议精神，进一步健全学院专业协作委员会工作机制，</w:t>
      </w:r>
      <w:r w:rsidR="00811779">
        <w:rPr>
          <w:rFonts w:ascii="仿宋" w:eastAsia="仿宋" w:hAnsi="仿宋" w:hint="eastAsia"/>
          <w:sz w:val="32"/>
          <w:szCs w:val="32"/>
        </w:rPr>
        <w:t>充分</w:t>
      </w:r>
      <w:r w:rsidR="00823D0D">
        <w:rPr>
          <w:rFonts w:ascii="仿宋" w:eastAsia="仿宋" w:hAnsi="仿宋" w:hint="eastAsia"/>
          <w:sz w:val="32"/>
          <w:szCs w:val="32"/>
        </w:rPr>
        <w:t>发挥协作委员会在学院专业建设（学科建设）中的统筹协调、共建共享功能，</w:t>
      </w:r>
      <w:r w:rsidRPr="004D0E10">
        <w:rPr>
          <w:rFonts w:ascii="仿宋" w:eastAsia="仿宋" w:hAnsi="仿宋" w:hint="eastAsia"/>
          <w:sz w:val="32"/>
          <w:szCs w:val="32"/>
        </w:rPr>
        <w:t>经研究，决定对学院各协作委员会2019</w:t>
      </w:r>
      <w:r w:rsidR="000F4B18">
        <w:rPr>
          <w:rFonts w:ascii="仿宋" w:eastAsia="仿宋" w:hAnsi="仿宋" w:hint="eastAsia"/>
          <w:sz w:val="32"/>
          <w:szCs w:val="32"/>
        </w:rPr>
        <w:t>年度工作进行</w:t>
      </w:r>
      <w:r w:rsidR="00823D0D">
        <w:rPr>
          <w:rFonts w:ascii="仿宋" w:eastAsia="仿宋" w:hAnsi="仿宋" w:hint="eastAsia"/>
          <w:sz w:val="32"/>
          <w:szCs w:val="32"/>
        </w:rPr>
        <w:t>评价</w:t>
      </w:r>
      <w:r w:rsidRPr="004D0E10">
        <w:rPr>
          <w:rFonts w:ascii="仿宋" w:eastAsia="仿宋" w:hAnsi="仿宋" w:hint="eastAsia"/>
          <w:sz w:val="32"/>
          <w:szCs w:val="32"/>
        </w:rPr>
        <w:t>。</w:t>
      </w:r>
      <w:r w:rsidR="00B06C26">
        <w:rPr>
          <w:rFonts w:ascii="仿宋" w:eastAsia="仿宋" w:hAnsi="仿宋" w:hint="eastAsia"/>
          <w:sz w:val="32"/>
          <w:szCs w:val="32"/>
        </w:rPr>
        <w:t>现将有关要求通知如下：</w:t>
      </w:r>
    </w:p>
    <w:p w:rsidR="00823D0D" w:rsidRPr="00823D0D" w:rsidRDefault="00823D0D" w:rsidP="00261A00">
      <w:pPr>
        <w:spacing w:line="500" w:lineRule="exact"/>
        <w:ind w:firstLineChars="200" w:firstLine="640"/>
        <w:rPr>
          <w:rFonts w:ascii="黑体" w:eastAsia="黑体" w:hAnsi="黑体"/>
          <w:sz w:val="32"/>
          <w:szCs w:val="32"/>
        </w:rPr>
      </w:pPr>
      <w:r w:rsidRPr="00823D0D">
        <w:rPr>
          <w:rFonts w:ascii="黑体" w:eastAsia="黑体" w:hAnsi="黑体" w:hint="eastAsia"/>
          <w:sz w:val="32"/>
          <w:szCs w:val="32"/>
        </w:rPr>
        <w:t>一、评价对象</w:t>
      </w:r>
    </w:p>
    <w:p w:rsidR="00823D0D" w:rsidRDefault="009339A1" w:rsidP="00261A00">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019</w:t>
      </w:r>
      <w:r>
        <w:rPr>
          <w:rFonts w:ascii="仿宋" w:eastAsia="仿宋" w:hAnsi="仿宋" w:hint="eastAsia"/>
          <w:sz w:val="32"/>
          <w:szCs w:val="32"/>
        </w:rPr>
        <w:t>年</w:t>
      </w:r>
      <w:r w:rsidR="00823D0D">
        <w:rPr>
          <w:rFonts w:ascii="仿宋" w:eastAsia="仿宋" w:hAnsi="仿宋" w:hint="eastAsia"/>
          <w:sz w:val="32"/>
          <w:szCs w:val="32"/>
        </w:rPr>
        <w:t>学院2</w:t>
      </w:r>
      <w:r w:rsidR="00823D0D">
        <w:rPr>
          <w:rFonts w:ascii="仿宋" w:eastAsia="仿宋" w:hAnsi="仿宋"/>
          <w:sz w:val="32"/>
          <w:szCs w:val="32"/>
        </w:rPr>
        <w:t>0</w:t>
      </w:r>
      <w:r w:rsidR="00823D0D">
        <w:rPr>
          <w:rFonts w:ascii="仿宋" w:eastAsia="仿宋" w:hAnsi="仿宋" w:hint="eastAsia"/>
          <w:sz w:val="32"/>
          <w:szCs w:val="32"/>
        </w:rPr>
        <w:t>个专业协作委员会、4个公共基础课程</w:t>
      </w:r>
      <w:r w:rsidR="004042DA">
        <w:rPr>
          <w:rFonts w:ascii="仿宋" w:eastAsia="仿宋" w:hAnsi="仿宋" w:hint="eastAsia"/>
          <w:sz w:val="32"/>
          <w:szCs w:val="32"/>
        </w:rPr>
        <w:t>学科</w:t>
      </w:r>
      <w:r w:rsidR="00823D0D">
        <w:rPr>
          <w:rFonts w:ascii="仿宋" w:eastAsia="仿宋" w:hAnsi="仿宋" w:hint="eastAsia"/>
          <w:sz w:val="32"/>
          <w:szCs w:val="32"/>
        </w:rPr>
        <w:t>组的工作情况。具体名单见附件1。</w:t>
      </w:r>
    </w:p>
    <w:p w:rsidR="00823D0D" w:rsidRPr="00823D0D" w:rsidRDefault="00823D0D" w:rsidP="00261A00">
      <w:pPr>
        <w:spacing w:line="500" w:lineRule="exact"/>
        <w:ind w:firstLineChars="200" w:firstLine="640"/>
        <w:rPr>
          <w:rFonts w:ascii="黑体" w:eastAsia="黑体" w:hAnsi="黑体"/>
          <w:sz w:val="32"/>
          <w:szCs w:val="32"/>
        </w:rPr>
      </w:pPr>
      <w:r w:rsidRPr="00823D0D">
        <w:rPr>
          <w:rFonts w:ascii="黑体" w:eastAsia="黑体" w:hAnsi="黑体" w:hint="eastAsia"/>
          <w:sz w:val="32"/>
          <w:szCs w:val="32"/>
        </w:rPr>
        <w:t>二、评价主体</w:t>
      </w:r>
    </w:p>
    <w:p w:rsidR="00823D0D" w:rsidRDefault="009339A1" w:rsidP="00261A00">
      <w:pPr>
        <w:spacing w:line="5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019</w:t>
      </w:r>
      <w:r>
        <w:rPr>
          <w:rFonts w:ascii="仿宋" w:eastAsia="仿宋" w:hAnsi="仿宋" w:hint="eastAsia"/>
          <w:sz w:val="32"/>
          <w:szCs w:val="32"/>
        </w:rPr>
        <w:t>年参加各协作委员会（</w:t>
      </w:r>
      <w:r w:rsidR="00811779">
        <w:rPr>
          <w:rFonts w:ascii="仿宋" w:eastAsia="仿宋" w:hAnsi="仿宋" w:hint="eastAsia"/>
          <w:sz w:val="32"/>
          <w:szCs w:val="32"/>
        </w:rPr>
        <w:t>学科</w:t>
      </w:r>
      <w:r>
        <w:rPr>
          <w:rFonts w:ascii="仿宋" w:eastAsia="仿宋" w:hAnsi="仿宋" w:hint="eastAsia"/>
          <w:sz w:val="32"/>
          <w:szCs w:val="32"/>
        </w:rPr>
        <w:t>组）活动的各分院、办学点。</w:t>
      </w:r>
    </w:p>
    <w:p w:rsidR="005169BE" w:rsidRDefault="005169BE" w:rsidP="00261A00">
      <w:pPr>
        <w:spacing w:line="500" w:lineRule="exact"/>
        <w:ind w:firstLineChars="200" w:firstLine="640"/>
        <w:rPr>
          <w:rFonts w:ascii="仿宋" w:eastAsia="仿宋" w:hAnsi="仿宋"/>
          <w:sz w:val="32"/>
          <w:szCs w:val="32"/>
        </w:rPr>
      </w:pPr>
    </w:p>
    <w:p w:rsidR="009339A1" w:rsidRPr="001E1D3C" w:rsidRDefault="001E1D3C" w:rsidP="00261A00">
      <w:pPr>
        <w:spacing w:line="500" w:lineRule="exact"/>
        <w:ind w:firstLineChars="200" w:firstLine="640"/>
        <w:rPr>
          <w:rFonts w:ascii="黑体" w:eastAsia="黑体" w:hAnsi="黑体"/>
          <w:sz w:val="32"/>
          <w:szCs w:val="32"/>
        </w:rPr>
      </w:pPr>
      <w:r w:rsidRPr="001E1D3C">
        <w:rPr>
          <w:rFonts w:ascii="黑体" w:eastAsia="黑体" w:hAnsi="黑体" w:hint="eastAsia"/>
          <w:sz w:val="32"/>
          <w:szCs w:val="32"/>
        </w:rPr>
        <w:lastRenderedPageBreak/>
        <w:t>三、评价工作要求</w:t>
      </w:r>
    </w:p>
    <w:p w:rsidR="00823D0D" w:rsidRDefault="001E1D3C" w:rsidP="00261A00">
      <w:pPr>
        <w:spacing w:line="500" w:lineRule="exact"/>
        <w:ind w:firstLineChars="200" w:firstLine="640"/>
        <w:rPr>
          <w:rFonts w:ascii="仿宋" w:eastAsia="仿宋" w:hAnsi="仿宋"/>
          <w:sz w:val="32"/>
          <w:szCs w:val="32"/>
        </w:rPr>
      </w:pPr>
      <w:r>
        <w:rPr>
          <w:rFonts w:ascii="仿宋" w:eastAsia="仿宋" w:hAnsi="仿宋" w:hint="eastAsia"/>
          <w:sz w:val="32"/>
          <w:szCs w:val="32"/>
        </w:rPr>
        <w:t>坚持客观公正原则，科学认真地对各协作委员会（</w:t>
      </w:r>
      <w:r w:rsidR="00870B1C">
        <w:rPr>
          <w:rFonts w:ascii="仿宋" w:eastAsia="仿宋" w:hAnsi="仿宋" w:hint="eastAsia"/>
          <w:sz w:val="32"/>
          <w:szCs w:val="32"/>
        </w:rPr>
        <w:t>学科</w:t>
      </w:r>
      <w:r>
        <w:rPr>
          <w:rFonts w:ascii="仿宋" w:eastAsia="仿宋" w:hAnsi="仿宋" w:hint="eastAsia"/>
          <w:sz w:val="32"/>
          <w:szCs w:val="32"/>
        </w:rPr>
        <w:t>组）工作进行评价。</w:t>
      </w:r>
    </w:p>
    <w:p w:rsidR="001E1D3C" w:rsidRDefault="001E1D3C" w:rsidP="00261A00">
      <w:pPr>
        <w:spacing w:line="500" w:lineRule="exact"/>
        <w:ind w:firstLineChars="200" w:firstLine="640"/>
        <w:rPr>
          <w:rFonts w:ascii="仿宋" w:eastAsia="仿宋" w:hAnsi="仿宋"/>
          <w:sz w:val="32"/>
          <w:szCs w:val="32"/>
        </w:rPr>
      </w:pPr>
      <w:r>
        <w:rPr>
          <w:rFonts w:ascii="仿宋" w:eastAsia="仿宋" w:hAnsi="仿宋" w:hint="eastAsia"/>
          <w:sz w:val="32"/>
          <w:szCs w:val="32"/>
        </w:rPr>
        <w:t>请分院、办学点综合部门对协作委员会（</w:t>
      </w:r>
      <w:r w:rsidR="00870B1C">
        <w:rPr>
          <w:rFonts w:ascii="仿宋" w:eastAsia="仿宋" w:hAnsi="仿宋" w:hint="eastAsia"/>
          <w:sz w:val="32"/>
          <w:szCs w:val="32"/>
        </w:rPr>
        <w:t>学科</w:t>
      </w:r>
      <w:r>
        <w:rPr>
          <w:rFonts w:ascii="仿宋" w:eastAsia="仿宋" w:hAnsi="仿宋" w:hint="eastAsia"/>
          <w:sz w:val="32"/>
          <w:szCs w:val="32"/>
        </w:rPr>
        <w:t>组）年度工作进行总体评价，填写附件2。</w:t>
      </w:r>
    </w:p>
    <w:p w:rsidR="001E1D3C" w:rsidRDefault="001E1D3C" w:rsidP="00261A00">
      <w:pPr>
        <w:spacing w:line="500" w:lineRule="exact"/>
        <w:ind w:firstLineChars="200" w:firstLine="640"/>
        <w:rPr>
          <w:rFonts w:ascii="仿宋" w:eastAsia="仿宋" w:hAnsi="仿宋"/>
          <w:sz w:val="32"/>
          <w:szCs w:val="32"/>
        </w:rPr>
      </w:pPr>
      <w:r>
        <w:rPr>
          <w:rFonts w:ascii="仿宋" w:eastAsia="仿宋" w:hAnsi="仿宋" w:hint="eastAsia"/>
          <w:sz w:val="32"/>
          <w:szCs w:val="32"/>
        </w:rPr>
        <w:t>请分院、办学点具体参加协作委员会（</w:t>
      </w:r>
      <w:r w:rsidR="00870B1C">
        <w:rPr>
          <w:rFonts w:ascii="仿宋" w:eastAsia="仿宋" w:hAnsi="仿宋" w:hint="eastAsia"/>
          <w:sz w:val="32"/>
          <w:szCs w:val="32"/>
        </w:rPr>
        <w:t>学科</w:t>
      </w:r>
      <w:r>
        <w:rPr>
          <w:rFonts w:ascii="仿宋" w:eastAsia="仿宋" w:hAnsi="仿宋" w:hint="eastAsia"/>
          <w:sz w:val="32"/>
          <w:szCs w:val="32"/>
        </w:rPr>
        <w:t>组）活动的</w:t>
      </w:r>
      <w:r w:rsidRPr="00493219">
        <w:rPr>
          <w:rFonts w:ascii="仿宋" w:eastAsia="仿宋" w:hAnsi="仿宋" w:hint="eastAsia"/>
          <w:sz w:val="32"/>
          <w:szCs w:val="32"/>
        </w:rPr>
        <w:t>专业负责人（学科负责人）</w:t>
      </w:r>
      <w:r>
        <w:rPr>
          <w:rFonts w:ascii="仿宋" w:eastAsia="仿宋" w:hAnsi="仿宋" w:hint="eastAsia"/>
          <w:sz w:val="32"/>
          <w:szCs w:val="32"/>
        </w:rPr>
        <w:t>对各协作委员会（</w:t>
      </w:r>
      <w:r w:rsidR="00870B1C">
        <w:rPr>
          <w:rFonts w:ascii="仿宋" w:eastAsia="仿宋" w:hAnsi="仿宋" w:hint="eastAsia"/>
          <w:sz w:val="32"/>
          <w:szCs w:val="32"/>
        </w:rPr>
        <w:t>学科</w:t>
      </w:r>
      <w:r>
        <w:rPr>
          <w:rFonts w:ascii="仿宋" w:eastAsia="仿宋" w:hAnsi="仿宋" w:hint="eastAsia"/>
          <w:sz w:val="32"/>
          <w:szCs w:val="32"/>
        </w:rPr>
        <w:t>组）进行</w:t>
      </w:r>
      <w:r w:rsidR="001C7053">
        <w:rPr>
          <w:rFonts w:ascii="仿宋" w:eastAsia="仿宋" w:hAnsi="仿宋" w:hint="eastAsia"/>
          <w:sz w:val="32"/>
          <w:szCs w:val="32"/>
        </w:rPr>
        <w:t>具体</w:t>
      </w:r>
      <w:r>
        <w:rPr>
          <w:rFonts w:ascii="仿宋" w:eastAsia="仿宋" w:hAnsi="仿宋" w:hint="eastAsia"/>
          <w:sz w:val="32"/>
          <w:szCs w:val="32"/>
        </w:rPr>
        <w:t>评价，填写附件3。每参加一个协作委员会活动填写一张表，涉及多个协作委员会填写多张。</w:t>
      </w:r>
    </w:p>
    <w:p w:rsidR="001E1D3C" w:rsidRDefault="001E1D3C" w:rsidP="00261A00">
      <w:pPr>
        <w:spacing w:line="500" w:lineRule="exact"/>
        <w:ind w:firstLineChars="200" w:firstLine="640"/>
        <w:rPr>
          <w:rFonts w:ascii="仿宋" w:eastAsia="仿宋" w:hAnsi="仿宋"/>
          <w:sz w:val="32"/>
          <w:szCs w:val="32"/>
        </w:rPr>
      </w:pPr>
      <w:r>
        <w:rPr>
          <w:rFonts w:ascii="仿宋" w:eastAsia="仿宋" w:hAnsi="仿宋" w:hint="eastAsia"/>
          <w:sz w:val="32"/>
          <w:szCs w:val="32"/>
        </w:rPr>
        <w:t>请各分院、办学点汇总审核</w:t>
      </w:r>
      <w:r w:rsidR="001C7053">
        <w:rPr>
          <w:rFonts w:ascii="仿宋" w:eastAsia="仿宋" w:hAnsi="仿宋" w:hint="eastAsia"/>
          <w:sz w:val="32"/>
          <w:szCs w:val="32"/>
        </w:rPr>
        <w:t>所有评价表格，总体评价表（附件2</w:t>
      </w:r>
      <w:r w:rsidR="00E27991">
        <w:rPr>
          <w:rFonts w:ascii="仿宋" w:eastAsia="仿宋" w:hAnsi="仿宋" w:hint="eastAsia"/>
          <w:sz w:val="32"/>
          <w:szCs w:val="32"/>
        </w:rPr>
        <w:t>）</w:t>
      </w:r>
      <w:r w:rsidR="001C7053" w:rsidRPr="00493219">
        <w:rPr>
          <w:rFonts w:ascii="仿宋" w:eastAsia="仿宋" w:hAnsi="仿宋" w:hint="eastAsia"/>
          <w:sz w:val="32"/>
          <w:szCs w:val="32"/>
        </w:rPr>
        <w:t>盖章</w:t>
      </w:r>
      <w:r w:rsidR="001C7053">
        <w:rPr>
          <w:rFonts w:ascii="仿宋" w:eastAsia="仿宋" w:hAnsi="仿宋" w:hint="eastAsia"/>
          <w:sz w:val="32"/>
          <w:szCs w:val="32"/>
        </w:rPr>
        <w:t>扫描后以PDF文档或图片文档，具体评价表</w:t>
      </w:r>
      <w:r w:rsidR="001C7053" w:rsidRPr="00493219">
        <w:rPr>
          <w:rFonts w:ascii="仿宋" w:eastAsia="仿宋" w:hAnsi="仿宋" w:hint="eastAsia"/>
          <w:sz w:val="32"/>
          <w:szCs w:val="32"/>
        </w:rPr>
        <w:t>合并</w:t>
      </w:r>
      <w:r w:rsidR="001C7053">
        <w:rPr>
          <w:rFonts w:ascii="仿宋" w:eastAsia="仿宋" w:hAnsi="仿宋" w:hint="eastAsia"/>
          <w:sz w:val="32"/>
          <w:szCs w:val="32"/>
        </w:rPr>
        <w:t>成一个WORD文档，于2020</w:t>
      </w:r>
      <w:r w:rsidR="001C7053" w:rsidRPr="004D0E10">
        <w:rPr>
          <w:rFonts w:ascii="仿宋" w:eastAsia="仿宋" w:hAnsi="仿宋" w:hint="eastAsia"/>
          <w:sz w:val="32"/>
          <w:szCs w:val="32"/>
        </w:rPr>
        <w:t>年</w:t>
      </w:r>
      <w:r w:rsidR="001C7053">
        <w:rPr>
          <w:rFonts w:ascii="仿宋" w:eastAsia="仿宋" w:hAnsi="仿宋" w:hint="eastAsia"/>
          <w:sz w:val="32"/>
          <w:szCs w:val="32"/>
        </w:rPr>
        <w:t>1</w:t>
      </w:r>
      <w:r w:rsidR="001C7053" w:rsidRPr="004D0E10">
        <w:rPr>
          <w:rFonts w:ascii="仿宋" w:eastAsia="仿宋" w:hAnsi="仿宋" w:hint="eastAsia"/>
          <w:sz w:val="32"/>
          <w:szCs w:val="32"/>
        </w:rPr>
        <w:t>月</w:t>
      </w:r>
      <w:r w:rsidR="001C7053">
        <w:rPr>
          <w:rFonts w:ascii="仿宋" w:eastAsia="仿宋" w:hAnsi="仿宋" w:hint="eastAsia"/>
          <w:sz w:val="32"/>
          <w:szCs w:val="32"/>
        </w:rPr>
        <w:t>1</w:t>
      </w:r>
      <w:r w:rsidR="001C7053">
        <w:rPr>
          <w:rFonts w:ascii="仿宋" w:eastAsia="仿宋" w:hAnsi="仿宋"/>
          <w:sz w:val="32"/>
          <w:szCs w:val="32"/>
        </w:rPr>
        <w:t>0</w:t>
      </w:r>
      <w:r w:rsidR="001C7053" w:rsidRPr="004D0E10">
        <w:rPr>
          <w:rFonts w:ascii="仿宋" w:eastAsia="仿宋" w:hAnsi="仿宋" w:hint="eastAsia"/>
          <w:sz w:val="32"/>
          <w:szCs w:val="32"/>
        </w:rPr>
        <w:t>日前</w:t>
      </w:r>
      <w:r w:rsidR="001C7053">
        <w:rPr>
          <w:rFonts w:ascii="仿宋" w:eastAsia="仿宋" w:hAnsi="仿宋" w:hint="eastAsia"/>
          <w:sz w:val="32"/>
          <w:szCs w:val="32"/>
        </w:rPr>
        <w:t>，一并传至学院教学管理处，联系邮箱：</w:t>
      </w:r>
      <w:hyperlink r:id="rId9" w:history="1">
        <w:r w:rsidR="001C7053" w:rsidRPr="00B80BC8">
          <w:rPr>
            <w:rStyle w:val="a3"/>
            <w:rFonts w:ascii="仿宋" w:eastAsia="仿宋" w:hAnsi="仿宋" w:hint="eastAsia"/>
            <w:color w:val="auto"/>
            <w:sz w:val="32"/>
            <w:szCs w:val="32"/>
            <w:u w:val="none"/>
          </w:rPr>
          <w:t>jxkyc1@163.com</w:t>
        </w:r>
      </w:hyperlink>
      <w:r w:rsidR="001C7053" w:rsidRPr="00B80BC8">
        <w:rPr>
          <w:rStyle w:val="a3"/>
          <w:rFonts w:ascii="仿宋" w:eastAsia="仿宋" w:hAnsi="仿宋" w:hint="eastAsia"/>
          <w:color w:val="auto"/>
          <w:sz w:val="32"/>
          <w:szCs w:val="32"/>
          <w:u w:val="none"/>
        </w:rPr>
        <w:t>。</w:t>
      </w:r>
      <w:r w:rsidR="00B80BC8" w:rsidRPr="00B80BC8">
        <w:rPr>
          <w:rStyle w:val="a3"/>
          <w:rFonts w:ascii="仿宋" w:eastAsia="仿宋" w:hAnsi="仿宋" w:hint="eastAsia"/>
          <w:color w:val="auto"/>
          <w:sz w:val="32"/>
          <w:szCs w:val="32"/>
          <w:u w:val="none"/>
        </w:rPr>
        <w:t xml:space="preserve"> </w:t>
      </w:r>
      <w:r w:rsidR="001C7053" w:rsidRPr="004D0E10">
        <w:rPr>
          <w:rFonts w:ascii="仿宋" w:eastAsia="仿宋" w:hAnsi="仿宋" w:hint="eastAsia"/>
          <w:sz w:val="32"/>
          <w:szCs w:val="32"/>
        </w:rPr>
        <w:t>联系人：刘媛；联系电话：025-83335351。</w:t>
      </w:r>
    </w:p>
    <w:p w:rsidR="001C7053" w:rsidRDefault="001C7053" w:rsidP="008620B9">
      <w:pPr>
        <w:spacing w:line="500" w:lineRule="exact"/>
        <w:ind w:firstLineChars="200" w:firstLine="640"/>
        <w:rPr>
          <w:rFonts w:ascii="仿宋" w:eastAsia="仿宋" w:hAnsi="仿宋"/>
          <w:sz w:val="32"/>
          <w:szCs w:val="32"/>
        </w:rPr>
      </w:pPr>
    </w:p>
    <w:p w:rsidR="00005E09" w:rsidRDefault="007A3182" w:rsidP="008620B9">
      <w:pPr>
        <w:spacing w:line="500" w:lineRule="exact"/>
        <w:ind w:firstLineChars="200" w:firstLine="640"/>
        <w:rPr>
          <w:rFonts w:ascii="仿宋" w:eastAsia="仿宋" w:hAnsi="仿宋"/>
          <w:sz w:val="32"/>
          <w:szCs w:val="32"/>
        </w:rPr>
      </w:pPr>
      <w:r w:rsidRPr="004D0E10">
        <w:rPr>
          <w:rFonts w:ascii="仿宋" w:eastAsia="仿宋" w:hAnsi="仿宋" w:hint="eastAsia"/>
          <w:sz w:val="32"/>
          <w:szCs w:val="32"/>
        </w:rPr>
        <w:t>附件：</w:t>
      </w:r>
      <w:r w:rsidR="00005E09">
        <w:rPr>
          <w:rFonts w:ascii="仿宋" w:eastAsia="仿宋" w:hAnsi="仿宋" w:hint="eastAsia"/>
          <w:sz w:val="32"/>
          <w:szCs w:val="32"/>
        </w:rPr>
        <w:t>1.学院各协作委员会名单</w:t>
      </w:r>
    </w:p>
    <w:p w:rsidR="007A3182" w:rsidRDefault="00005E09" w:rsidP="008620B9">
      <w:pPr>
        <w:spacing w:line="500" w:lineRule="exact"/>
        <w:ind w:firstLineChars="500" w:firstLine="1600"/>
        <w:rPr>
          <w:rFonts w:ascii="仿宋" w:eastAsia="仿宋" w:hAnsi="仿宋"/>
          <w:sz w:val="32"/>
          <w:szCs w:val="32"/>
        </w:rPr>
      </w:pPr>
      <w:r>
        <w:rPr>
          <w:rFonts w:ascii="仿宋" w:eastAsia="仿宋" w:hAnsi="仿宋" w:hint="eastAsia"/>
          <w:sz w:val="32"/>
          <w:szCs w:val="32"/>
        </w:rPr>
        <w:t>2</w:t>
      </w:r>
      <w:r w:rsidR="00C946B6">
        <w:rPr>
          <w:rFonts w:ascii="仿宋" w:eastAsia="仿宋" w:hAnsi="仿宋"/>
          <w:sz w:val="32"/>
          <w:szCs w:val="32"/>
        </w:rPr>
        <w:t>.</w:t>
      </w:r>
      <w:r w:rsidR="007A3182" w:rsidRPr="004D0E10">
        <w:rPr>
          <w:rFonts w:ascii="仿宋" w:eastAsia="仿宋" w:hAnsi="仿宋" w:hint="eastAsia"/>
          <w:sz w:val="32"/>
          <w:szCs w:val="32"/>
        </w:rPr>
        <w:t>2019</w:t>
      </w:r>
      <w:r w:rsidR="000F4B18">
        <w:rPr>
          <w:rFonts w:ascii="仿宋" w:eastAsia="仿宋" w:hAnsi="仿宋" w:hint="eastAsia"/>
          <w:sz w:val="32"/>
          <w:szCs w:val="32"/>
        </w:rPr>
        <w:t>年学院协作委员会</w:t>
      </w:r>
      <w:r w:rsidR="00C946B6">
        <w:rPr>
          <w:rFonts w:ascii="仿宋" w:eastAsia="仿宋" w:hAnsi="仿宋" w:hint="eastAsia"/>
          <w:sz w:val="32"/>
          <w:szCs w:val="32"/>
        </w:rPr>
        <w:t>工作总体评价表</w:t>
      </w:r>
    </w:p>
    <w:p w:rsidR="00C946B6" w:rsidRPr="004D0E10" w:rsidRDefault="00C946B6" w:rsidP="008620B9">
      <w:pPr>
        <w:spacing w:line="500" w:lineRule="exact"/>
        <w:ind w:firstLineChars="500" w:firstLine="160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.2019</w:t>
      </w:r>
      <w:r>
        <w:rPr>
          <w:rFonts w:ascii="仿宋" w:eastAsia="仿宋" w:hAnsi="仿宋" w:hint="eastAsia"/>
          <w:sz w:val="32"/>
          <w:szCs w:val="32"/>
        </w:rPr>
        <w:t>年学院协作委员会工作具体评价表</w:t>
      </w:r>
    </w:p>
    <w:p w:rsidR="007A3182" w:rsidRDefault="007A3182" w:rsidP="00261A00">
      <w:pPr>
        <w:spacing w:line="500" w:lineRule="exact"/>
        <w:ind w:firstLine="420"/>
        <w:rPr>
          <w:rFonts w:ascii="仿宋" w:eastAsia="仿宋" w:hAnsi="仿宋"/>
          <w:sz w:val="32"/>
          <w:szCs w:val="32"/>
        </w:rPr>
      </w:pPr>
    </w:p>
    <w:p w:rsidR="00CC6285" w:rsidRDefault="00CC6285" w:rsidP="00261A00">
      <w:pPr>
        <w:spacing w:line="500" w:lineRule="exact"/>
        <w:ind w:firstLine="420"/>
        <w:rPr>
          <w:rFonts w:ascii="仿宋" w:eastAsia="仿宋" w:hAnsi="仿宋"/>
          <w:sz w:val="32"/>
          <w:szCs w:val="32"/>
        </w:rPr>
      </w:pPr>
    </w:p>
    <w:p w:rsidR="00015EEA" w:rsidRPr="004D0E10" w:rsidRDefault="00015EEA" w:rsidP="00261A00">
      <w:pPr>
        <w:spacing w:line="500" w:lineRule="exact"/>
        <w:ind w:firstLine="420"/>
        <w:rPr>
          <w:rFonts w:ascii="仿宋" w:eastAsia="仿宋" w:hAnsi="仿宋"/>
          <w:sz w:val="32"/>
          <w:szCs w:val="32"/>
        </w:rPr>
      </w:pPr>
    </w:p>
    <w:p w:rsidR="007A3182" w:rsidRPr="004D0E10" w:rsidRDefault="007A3182" w:rsidP="00261A00">
      <w:pPr>
        <w:spacing w:line="500" w:lineRule="exact"/>
        <w:ind w:firstLine="420"/>
        <w:rPr>
          <w:rFonts w:ascii="仿宋" w:eastAsia="仿宋" w:hAnsi="仿宋"/>
          <w:sz w:val="32"/>
          <w:szCs w:val="32"/>
        </w:rPr>
      </w:pPr>
      <w:r w:rsidRPr="004D0E10">
        <w:rPr>
          <w:rFonts w:ascii="仿宋" w:eastAsia="仿宋" w:hAnsi="仿宋" w:hint="eastAsia"/>
          <w:sz w:val="32"/>
          <w:szCs w:val="32"/>
        </w:rPr>
        <w:t xml:space="preserve">                            江苏联合职业技术学院</w:t>
      </w:r>
    </w:p>
    <w:p w:rsidR="007A3182" w:rsidRPr="004D0E10" w:rsidRDefault="007A3182" w:rsidP="00261A00">
      <w:pPr>
        <w:spacing w:line="500" w:lineRule="exact"/>
        <w:rPr>
          <w:rFonts w:ascii="仿宋" w:eastAsia="仿宋" w:hAnsi="仿宋"/>
          <w:sz w:val="32"/>
          <w:szCs w:val="32"/>
        </w:rPr>
      </w:pPr>
      <w:r w:rsidRPr="004D0E10">
        <w:rPr>
          <w:rFonts w:ascii="仿宋" w:eastAsia="仿宋" w:hAnsi="仿宋" w:hint="eastAsia"/>
          <w:sz w:val="32"/>
          <w:szCs w:val="32"/>
        </w:rPr>
        <w:t xml:space="preserve">         </w:t>
      </w:r>
      <w:r w:rsidR="004D0E10">
        <w:rPr>
          <w:rFonts w:ascii="仿宋" w:eastAsia="仿宋" w:hAnsi="仿宋" w:hint="eastAsia"/>
          <w:sz w:val="32"/>
          <w:szCs w:val="32"/>
        </w:rPr>
        <w:t xml:space="preserve">                        </w:t>
      </w:r>
      <w:r w:rsidRPr="004D0E10">
        <w:rPr>
          <w:rFonts w:ascii="仿宋" w:eastAsia="仿宋" w:hAnsi="仿宋" w:hint="eastAsia"/>
          <w:sz w:val="32"/>
          <w:szCs w:val="32"/>
        </w:rPr>
        <w:t>20</w:t>
      </w:r>
      <w:r w:rsidR="00C946B6">
        <w:rPr>
          <w:rFonts w:ascii="仿宋" w:eastAsia="仿宋" w:hAnsi="仿宋"/>
          <w:sz w:val="32"/>
          <w:szCs w:val="32"/>
        </w:rPr>
        <w:t>20</w:t>
      </w:r>
      <w:r w:rsidRPr="004D0E10">
        <w:rPr>
          <w:rFonts w:ascii="仿宋" w:eastAsia="仿宋" w:hAnsi="仿宋" w:hint="eastAsia"/>
          <w:sz w:val="32"/>
          <w:szCs w:val="32"/>
        </w:rPr>
        <w:t>年1月</w:t>
      </w:r>
      <w:r w:rsidR="008620B9">
        <w:rPr>
          <w:rFonts w:ascii="仿宋" w:eastAsia="仿宋" w:hAnsi="仿宋" w:hint="eastAsia"/>
          <w:sz w:val="32"/>
          <w:szCs w:val="32"/>
        </w:rPr>
        <w:t>2</w:t>
      </w:r>
      <w:r w:rsidRPr="004D0E10">
        <w:rPr>
          <w:rFonts w:ascii="仿宋" w:eastAsia="仿宋" w:hAnsi="仿宋" w:hint="eastAsia"/>
          <w:sz w:val="32"/>
          <w:szCs w:val="32"/>
        </w:rPr>
        <w:t>日</w:t>
      </w:r>
    </w:p>
    <w:p w:rsidR="00C946B6" w:rsidRDefault="00C946B6" w:rsidP="00C946B6">
      <w:pPr>
        <w:rPr>
          <w:sz w:val="28"/>
          <w:szCs w:val="28"/>
        </w:rPr>
      </w:pPr>
    </w:p>
    <w:p w:rsidR="00CC6285" w:rsidRPr="00CC6285" w:rsidRDefault="00CC6285" w:rsidP="00C946B6">
      <w:pPr>
        <w:rPr>
          <w:rFonts w:ascii="仿宋" w:eastAsia="仿宋" w:hAnsi="仿宋"/>
          <w:sz w:val="32"/>
          <w:szCs w:val="32"/>
        </w:rPr>
      </w:pPr>
    </w:p>
    <w:p w:rsidR="00C946B6" w:rsidRPr="00CC6285" w:rsidRDefault="00CC6285" w:rsidP="00333FA5">
      <w:pPr>
        <w:pBdr>
          <w:top w:val="single" w:sz="4" w:space="1" w:color="auto"/>
          <w:bottom w:val="single" w:sz="4" w:space="1" w:color="auto"/>
        </w:pBdr>
        <w:ind w:firstLineChars="100" w:firstLine="320"/>
        <w:rPr>
          <w:rFonts w:ascii="仿宋" w:eastAsia="仿宋" w:hAnsi="仿宋"/>
          <w:sz w:val="32"/>
          <w:szCs w:val="32"/>
        </w:rPr>
      </w:pPr>
      <w:r w:rsidRPr="00CC6285">
        <w:rPr>
          <w:rFonts w:ascii="仿宋" w:eastAsia="仿宋" w:hAnsi="仿宋" w:hint="eastAsia"/>
          <w:sz w:val="32"/>
          <w:szCs w:val="32"/>
        </w:rPr>
        <w:t>江苏联合职业技术学院综合处</w:t>
      </w:r>
      <w:r>
        <w:rPr>
          <w:rFonts w:ascii="仿宋" w:eastAsia="仿宋" w:hAnsi="仿宋" w:hint="eastAsia"/>
          <w:sz w:val="32"/>
          <w:szCs w:val="32"/>
        </w:rPr>
        <w:t xml:space="preserve">   </w:t>
      </w:r>
      <w:r w:rsidR="00333FA5">
        <w:rPr>
          <w:rFonts w:ascii="仿宋" w:eastAsia="仿宋" w:hAnsi="仿宋" w:hint="eastAsia"/>
          <w:sz w:val="32"/>
          <w:szCs w:val="32"/>
        </w:rPr>
        <w:t xml:space="preserve"> </w:t>
      </w:r>
      <w:r w:rsidRPr="00CC6285">
        <w:rPr>
          <w:rFonts w:ascii="仿宋" w:eastAsia="仿宋" w:hAnsi="仿宋" w:hint="eastAsia"/>
          <w:sz w:val="32"/>
          <w:szCs w:val="32"/>
        </w:rPr>
        <w:t>2020年1月2日</w:t>
      </w:r>
      <w:r w:rsidR="00333FA5">
        <w:rPr>
          <w:rFonts w:ascii="仿宋" w:eastAsia="仿宋" w:hAnsi="仿宋" w:hint="eastAsia"/>
          <w:sz w:val="32"/>
          <w:szCs w:val="32"/>
        </w:rPr>
        <w:t>印发</w:t>
      </w:r>
    </w:p>
    <w:p w:rsidR="00015EEA" w:rsidRDefault="00015EEA" w:rsidP="00C946B6">
      <w:pPr>
        <w:rPr>
          <w:sz w:val="28"/>
          <w:szCs w:val="28"/>
        </w:rPr>
      </w:pPr>
    </w:p>
    <w:p w:rsidR="004D0E10" w:rsidRDefault="00005E09" w:rsidP="00C946B6">
      <w:pPr>
        <w:rPr>
          <w:sz w:val="28"/>
          <w:szCs w:val="28"/>
        </w:rPr>
      </w:pPr>
      <w:r>
        <w:rPr>
          <w:rFonts w:hint="eastAsia"/>
          <w:sz w:val="28"/>
          <w:szCs w:val="28"/>
        </w:rPr>
        <w:lastRenderedPageBreak/>
        <w:t>附件</w:t>
      </w:r>
      <w:r>
        <w:rPr>
          <w:rFonts w:hint="eastAsia"/>
          <w:sz w:val="28"/>
          <w:szCs w:val="28"/>
        </w:rPr>
        <w:t xml:space="preserve">1  </w:t>
      </w:r>
    </w:p>
    <w:p w:rsidR="00005E09" w:rsidRPr="00C946B6" w:rsidRDefault="00C946B6" w:rsidP="00C946B6">
      <w:pPr>
        <w:jc w:val="center"/>
        <w:rPr>
          <w:rFonts w:ascii="黑体" w:eastAsia="黑体" w:hAnsi="黑体"/>
          <w:sz w:val="36"/>
          <w:szCs w:val="36"/>
        </w:rPr>
      </w:pPr>
      <w:r>
        <w:rPr>
          <w:rFonts w:ascii="黑体" w:eastAsia="黑体" w:hAnsi="黑体" w:hint="eastAsia"/>
          <w:sz w:val="36"/>
          <w:szCs w:val="36"/>
        </w:rPr>
        <w:t>学院</w:t>
      </w:r>
      <w:r w:rsidR="00005E09" w:rsidRPr="00C946B6">
        <w:rPr>
          <w:rFonts w:ascii="黑体" w:eastAsia="黑体" w:hAnsi="黑体" w:hint="eastAsia"/>
          <w:sz w:val="36"/>
          <w:szCs w:val="36"/>
        </w:rPr>
        <w:t>协作委员会名单</w:t>
      </w:r>
    </w:p>
    <w:p w:rsidR="00261A00" w:rsidRDefault="00261A00" w:rsidP="00005E09">
      <w:pPr>
        <w:rPr>
          <w:sz w:val="28"/>
          <w:szCs w:val="28"/>
        </w:rPr>
      </w:pPr>
    </w:p>
    <w:p w:rsidR="00005E09" w:rsidRPr="00261A00" w:rsidRDefault="00005E09" w:rsidP="00261A00">
      <w:pPr>
        <w:pStyle w:val="a6"/>
        <w:numPr>
          <w:ilvl w:val="0"/>
          <w:numId w:val="1"/>
        </w:numPr>
        <w:spacing w:line="460" w:lineRule="exact"/>
        <w:ind w:firstLineChars="0"/>
        <w:rPr>
          <w:rFonts w:ascii="仿宋" w:eastAsia="仿宋" w:hAnsi="仿宋"/>
          <w:sz w:val="28"/>
          <w:szCs w:val="28"/>
        </w:rPr>
      </w:pPr>
      <w:r w:rsidRPr="00261A00">
        <w:rPr>
          <w:rFonts w:ascii="仿宋" w:eastAsia="仿宋" w:hAnsi="仿宋"/>
          <w:sz w:val="28"/>
          <w:szCs w:val="28"/>
        </w:rPr>
        <w:t>学院机电专业协作委员会</w:t>
      </w:r>
    </w:p>
    <w:p w:rsidR="00005E09" w:rsidRPr="00261A00" w:rsidRDefault="00005E09" w:rsidP="00261A00">
      <w:pPr>
        <w:pStyle w:val="a6"/>
        <w:numPr>
          <w:ilvl w:val="0"/>
          <w:numId w:val="1"/>
        </w:numPr>
        <w:spacing w:line="460" w:lineRule="exact"/>
        <w:ind w:firstLineChars="0"/>
        <w:rPr>
          <w:rFonts w:ascii="仿宋" w:eastAsia="仿宋" w:hAnsi="仿宋"/>
          <w:sz w:val="28"/>
          <w:szCs w:val="28"/>
        </w:rPr>
      </w:pPr>
      <w:r w:rsidRPr="00261A00">
        <w:rPr>
          <w:rFonts w:ascii="仿宋" w:eastAsia="仿宋" w:hAnsi="仿宋"/>
          <w:sz w:val="28"/>
          <w:szCs w:val="28"/>
        </w:rPr>
        <w:t>学院焊接专业协作委员会</w:t>
      </w:r>
    </w:p>
    <w:p w:rsidR="00005E09" w:rsidRPr="00261A00" w:rsidRDefault="00005E09" w:rsidP="00261A00">
      <w:pPr>
        <w:pStyle w:val="a6"/>
        <w:numPr>
          <w:ilvl w:val="0"/>
          <w:numId w:val="1"/>
        </w:numPr>
        <w:spacing w:line="460" w:lineRule="exact"/>
        <w:ind w:firstLineChars="0"/>
        <w:rPr>
          <w:rFonts w:ascii="仿宋" w:eastAsia="仿宋" w:hAnsi="仿宋"/>
          <w:sz w:val="28"/>
          <w:szCs w:val="28"/>
        </w:rPr>
      </w:pPr>
      <w:r w:rsidRPr="00261A00">
        <w:rPr>
          <w:rFonts w:ascii="仿宋" w:eastAsia="仿宋" w:hAnsi="仿宋"/>
          <w:sz w:val="28"/>
          <w:szCs w:val="28"/>
        </w:rPr>
        <w:t>学院会计专业协作委员会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4.</w:t>
      </w:r>
      <w:r w:rsidR="00261A00">
        <w:rPr>
          <w:rFonts w:ascii="仿宋" w:eastAsia="仿宋" w:hAnsi="仿宋" w:hint="eastAsia"/>
          <w:sz w:val="28"/>
          <w:szCs w:val="28"/>
        </w:rPr>
        <w:t xml:space="preserve"> </w:t>
      </w:r>
      <w:r w:rsidRPr="00261A00">
        <w:rPr>
          <w:rFonts w:ascii="仿宋" w:eastAsia="仿宋" w:hAnsi="仿宋"/>
          <w:sz w:val="28"/>
          <w:szCs w:val="28"/>
        </w:rPr>
        <w:t>学院计算机软件技术专业协作委员会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5.</w:t>
      </w:r>
      <w:r w:rsidRPr="00261A00">
        <w:rPr>
          <w:rFonts w:ascii="仿宋" w:eastAsia="仿宋" w:hAnsi="仿宋"/>
          <w:sz w:val="28"/>
          <w:szCs w:val="28"/>
        </w:rPr>
        <w:t xml:space="preserve"> 学院计算机网络技术专业协作委员会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6.</w:t>
      </w:r>
      <w:r w:rsidRPr="00261A00">
        <w:rPr>
          <w:rFonts w:ascii="仿宋" w:eastAsia="仿宋" w:hAnsi="仿宋"/>
          <w:sz w:val="28"/>
          <w:szCs w:val="28"/>
        </w:rPr>
        <w:t xml:space="preserve"> 学院医药专业协作委员会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7.</w:t>
      </w:r>
      <w:r w:rsidRPr="00261A00">
        <w:rPr>
          <w:rFonts w:ascii="仿宋" w:eastAsia="仿宋" w:hAnsi="仿宋"/>
          <w:sz w:val="28"/>
          <w:szCs w:val="28"/>
        </w:rPr>
        <w:t xml:space="preserve"> 学院护理专业协作委员会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8.</w:t>
      </w:r>
      <w:r w:rsidR="00261A00">
        <w:rPr>
          <w:rFonts w:ascii="仿宋" w:eastAsia="仿宋" w:hAnsi="仿宋" w:hint="eastAsia"/>
          <w:sz w:val="28"/>
          <w:szCs w:val="28"/>
        </w:rPr>
        <w:t xml:space="preserve"> </w:t>
      </w:r>
      <w:r w:rsidRPr="00261A00">
        <w:rPr>
          <w:rFonts w:ascii="仿宋" w:eastAsia="仿宋" w:hAnsi="仿宋"/>
          <w:sz w:val="28"/>
          <w:szCs w:val="28"/>
        </w:rPr>
        <w:t>学院应用电子专业协作委员会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9.</w:t>
      </w:r>
      <w:r w:rsidR="00261A00">
        <w:rPr>
          <w:rFonts w:ascii="仿宋" w:eastAsia="仿宋" w:hAnsi="仿宋" w:hint="eastAsia"/>
          <w:sz w:val="28"/>
          <w:szCs w:val="28"/>
        </w:rPr>
        <w:t xml:space="preserve"> </w:t>
      </w:r>
      <w:r w:rsidRPr="00261A00">
        <w:rPr>
          <w:rFonts w:ascii="仿宋" w:eastAsia="仿宋" w:hAnsi="仿宋"/>
          <w:sz w:val="28"/>
          <w:szCs w:val="28"/>
        </w:rPr>
        <w:t>学院电子商务专业协作委员会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10.</w:t>
      </w:r>
      <w:r w:rsidRPr="00261A00">
        <w:rPr>
          <w:rFonts w:ascii="仿宋" w:eastAsia="仿宋" w:hAnsi="仿宋"/>
          <w:sz w:val="28"/>
          <w:szCs w:val="28"/>
        </w:rPr>
        <w:t>学院现代农业专业协作委员会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11.</w:t>
      </w:r>
      <w:r w:rsidRPr="00261A00">
        <w:rPr>
          <w:rFonts w:ascii="仿宋" w:eastAsia="仿宋" w:hAnsi="仿宋"/>
          <w:sz w:val="28"/>
          <w:szCs w:val="28"/>
        </w:rPr>
        <w:t>学院烹饪专业协作委员会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12.</w:t>
      </w:r>
      <w:r w:rsidRPr="00261A00">
        <w:rPr>
          <w:rFonts w:ascii="仿宋" w:eastAsia="仿宋" w:hAnsi="仿宋"/>
          <w:sz w:val="28"/>
          <w:szCs w:val="28"/>
        </w:rPr>
        <w:t>学院旅游管理专业协作委员会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13.</w:t>
      </w:r>
      <w:r w:rsidRPr="00261A00">
        <w:rPr>
          <w:rFonts w:ascii="仿宋" w:eastAsia="仿宋" w:hAnsi="仿宋"/>
          <w:sz w:val="28"/>
          <w:szCs w:val="28"/>
        </w:rPr>
        <w:t>学院汽车专业协作委员会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14.</w:t>
      </w:r>
      <w:r w:rsidRPr="00261A00">
        <w:rPr>
          <w:rFonts w:ascii="仿宋" w:eastAsia="仿宋" w:hAnsi="仿宋"/>
          <w:sz w:val="28"/>
          <w:szCs w:val="28"/>
        </w:rPr>
        <w:t>学院建筑专业协作委员会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15.</w:t>
      </w:r>
      <w:r w:rsidRPr="00261A00">
        <w:rPr>
          <w:rFonts w:ascii="仿宋" w:eastAsia="仿宋" w:hAnsi="仿宋"/>
          <w:sz w:val="28"/>
          <w:szCs w:val="28"/>
        </w:rPr>
        <w:t>学院路桥专业协作委员会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16.</w:t>
      </w:r>
      <w:r w:rsidRPr="00261A00">
        <w:rPr>
          <w:rFonts w:ascii="仿宋" w:eastAsia="仿宋" w:hAnsi="仿宋"/>
          <w:sz w:val="28"/>
          <w:szCs w:val="28"/>
        </w:rPr>
        <w:t>学院轨道交通专业协作委员会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17.</w:t>
      </w:r>
      <w:r w:rsidRPr="00261A00">
        <w:rPr>
          <w:rFonts w:ascii="仿宋" w:eastAsia="仿宋" w:hAnsi="仿宋"/>
          <w:sz w:val="28"/>
          <w:szCs w:val="28"/>
        </w:rPr>
        <w:t>学院服装专业协作委员会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18.</w:t>
      </w:r>
      <w:r w:rsidRPr="00261A00">
        <w:rPr>
          <w:rFonts w:ascii="仿宋" w:eastAsia="仿宋" w:hAnsi="仿宋"/>
          <w:sz w:val="28"/>
          <w:szCs w:val="28"/>
        </w:rPr>
        <w:t>学院</w:t>
      </w:r>
      <w:proofErr w:type="gramStart"/>
      <w:r w:rsidRPr="00261A00">
        <w:rPr>
          <w:rFonts w:ascii="仿宋" w:eastAsia="仿宋" w:hAnsi="仿宋"/>
          <w:sz w:val="28"/>
          <w:szCs w:val="28"/>
        </w:rPr>
        <w:t>动漫专业</w:t>
      </w:r>
      <w:proofErr w:type="gramEnd"/>
      <w:r w:rsidRPr="00261A00">
        <w:rPr>
          <w:rFonts w:ascii="仿宋" w:eastAsia="仿宋" w:hAnsi="仿宋"/>
          <w:sz w:val="28"/>
          <w:szCs w:val="28"/>
        </w:rPr>
        <w:t>协作委员会</w:t>
      </w:r>
    </w:p>
    <w:p w:rsidR="00005E09" w:rsidRPr="00261A00" w:rsidRDefault="00005E09" w:rsidP="00261A00">
      <w:pPr>
        <w:spacing w:line="460" w:lineRule="exact"/>
        <w:rPr>
          <w:rFonts w:ascii="仿宋" w:eastAsia="仿宋" w:hAnsi="仿宋"/>
          <w:sz w:val="28"/>
          <w:szCs w:val="28"/>
        </w:rPr>
      </w:pPr>
      <w:r w:rsidRPr="00261A00">
        <w:rPr>
          <w:rFonts w:ascii="仿宋" w:eastAsia="仿宋" w:hAnsi="仿宋" w:hint="eastAsia"/>
          <w:sz w:val="28"/>
          <w:szCs w:val="28"/>
        </w:rPr>
        <w:t>19.</w:t>
      </w:r>
      <w:r w:rsidR="00FB608D" w:rsidRPr="00261A00">
        <w:rPr>
          <w:rFonts w:ascii="仿宋" w:eastAsia="仿宋" w:hAnsi="仿宋"/>
          <w:sz w:val="28"/>
          <w:szCs w:val="28"/>
        </w:rPr>
        <w:t>学院艺术专业协作委员会</w:t>
      </w:r>
    </w:p>
    <w:p w:rsidR="00FB608D" w:rsidRPr="00261A00" w:rsidRDefault="00FB608D" w:rsidP="00261A00">
      <w:pPr>
        <w:spacing w:line="460" w:lineRule="exact"/>
        <w:rPr>
          <w:rFonts w:ascii="仿宋" w:eastAsia="仿宋" w:hAnsi="仿宋"/>
          <w:sz w:val="28"/>
          <w:szCs w:val="28"/>
        </w:rPr>
      </w:pPr>
      <w:r w:rsidRPr="00261A00">
        <w:rPr>
          <w:rFonts w:ascii="仿宋" w:eastAsia="仿宋" w:hAnsi="仿宋" w:hint="eastAsia"/>
          <w:sz w:val="28"/>
          <w:szCs w:val="28"/>
        </w:rPr>
        <w:t>20.</w:t>
      </w:r>
      <w:r w:rsidRPr="00261A00">
        <w:rPr>
          <w:rFonts w:ascii="仿宋" w:eastAsia="仿宋" w:hAnsi="仿宋"/>
          <w:sz w:val="28"/>
          <w:szCs w:val="28"/>
        </w:rPr>
        <w:t>学院数字媒体专业协作委员会</w:t>
      </w:r>
    </w:p>
    <w:p w:rsidR="00FB608D" w:rsidRPr="00261A00" w:rsidRDefault="00FB608D" w:rsidP="00261A00">
      <w:pPr>
        <w:spacing w:line="460" w:lineRule="exact"/>
        <w:rPr>
          <w:rFonts w:ascii="仿宋" w:eastAsia="仿宋" w:hAnsi="仿宋"/>
          <w:sz w:val="28"/>
          <w:szCs w:val="28"/>
        </w:rPr>
      </w:pPr>
      <w:r w:rsidRPr="00261A00">
        <w:rPr>
          <w:rFonts w:ascii="仿宋" w:eastAsia="仿宋" w:hAnsi="仿宋" w:hint="eastAsia"/>
          <w:sz w:val="28"/>
          <w:szCs w:val="28"/>
        </w:rPr>
        <w:t>21.</w:t>
      </w:r>
      <w:r w:rsidRPr="00261A00">
        <w:rPr>
          <w:rFonts w:ascii="仿宋" w:eastAsia="仿宋" w:hAnsi="仿宋"/>
          <w:sz w:val="28"/>
          <w:szCs w:val="28"/>
        </w:rPr>
        <w:t>学院公共基础课教学协作委员会语文学科组</w:t>
      </w:r>
    </w:p>
    <w:p w:rsidR="00FB608D" w:rsidRPr="00261A00" w:rsidRDefault="00FB608D" w:rsidP="00261A00">
      <w:pPr>
        <w:spacing w:line="460" w:lineRule="exact"/>
        <w:rPr>
          <w:rFonts w:ascii="仿宋" w:eastAsia="仿宋" w:hAnsi="仿宋"/>
          <w:sz w:val="28"/>
          <w:szCs w:val="28"/>
        </w:rPr>
      </w:pPr>
      <w:r w:rsidRPr="00261A00">
        <w:rPr>
          <w:rFonts w:ascii="仿宋" w:eastAsia="仿宋" w:hAnsi="仿宋" w:hint="eastAsia"/>
          <w:sz w:val="28"/>
          <w:szCs w:val="28"/>
        </w:rPr>
        <w:t>22.</w:t>
      </w:r>
      <w:r w:rsidRPr="00261A00">
        <w:rPr>
          <w:rFonts w:ascii="仿宋" w:eastAsia="仿宋" w:hAnsi="仿宋"/>
          <w:sz w:val="28"/>
          <w:szCs w:val="28"/>
        </w:rPr>
        <w:t>学院公共基础课教学协作委员会数学学科组</w:t>
      </w:r>
    </w:p>
    <w:p w:rsidR="00FB608D" w:rsidRPr="00261A00" w:rsidRDefault="00FB608D" w:rsidP="00261A00">
      <w:pPr>
        <w:spacing w:line="460" w:lineRule="exact"/>
        <w:rPr>
          <w:rFonts w:ascii="仿宋" w:eastAsia="仿宋" w:hAnsi="仿宋"/>
          <w:sz w:val="28"/>
          <w:szCs w:val="28"/>
        </w:rPr>
      </w:pPr>
      <w:r w:rsidRPr="00261A00">
        <w:rPr>
          <w:rFonts w:ascii="仿宋" w:eastAsia="仿宋" w:hAnsi="仿宋" w:hint="eastAsia"/>
          <w:sz w:val="28"/>
          <w:szCs w:val="28"/>
        </w:rPr>
        <w:t>23.</w:t>
      </w:r>
      <w:r w:rsidRPr="00261A00">
        <w:rPr>
          <w:rFonts w:ascii="仿宋" w:eastAsia="仿宋" w:hAnsi="仿宋"/>
          <w:sz w:val="28"/>
          <w:szCs w:val="28"/>
        </w:rPr>
        <w:t>学院公共基础课教学协作委员会英语学科组</w:t>
      </w:r>
    </w:p>
    <w:p w:rsidR="00FB608D" w:rsidRPr="00261A00" w:rsidRDefault="00FB608D" w:rsidP="00261A00">
      <w:pPr>
        <w:spacing w:line="460" w:lineRule="exact"/>
        <w:rPr>
          <w:rFonts w:ascii="仿宋" w:eastAsia="仿宋" w:hAnsi="仿宋"/>
          <w:sz w:val="28"/>
          <w:szCs w:val="28"/>
        </w:rPr>
      </w:pPr>
      <w:r w:rsidRPr="00261A00">
        <w:rPr>
          <w:rFonts w:ascii="仿宋" w:eastAsia="仿宋" w:hAnsi="仿宋" w:hint="eastAsia"/>
          <w:sz w:val="28"/>
          <w:szCs w:val="28"/>
        </w:rPr>
        <w:t>24.</w:t>
      </w:r>
      <w:r w:rsidRPr="00261A00">
        <w:rPr>
          <w:rFonts w:ascii="仿宋" w:eastAsia="仿宋" w:hAnsi="仿宋"/>
          <w:sz w:val="28"/>
          <w:szCs w:val="28"/>
        </w:rPr>
        <w:t>学院公共基础课教学协作委员会计算机应用基础学科组</w:t>
      </w:r>
    </w:p>
    <w:p w:rsidR="00FB608D" w:rsidRDefault="00FB608D" w:rsidP="00B06C26">
      <w:pPr>
        <w:ind w:firstLine="420"/>
        <w:jc w:val="center"/>
        <w:rPr>
          <w:sz w:val="28"/>
          <w:szCs w:val="28"/>
        </w:rPr>
      </w:pPr>
    </w:p>
    <w:p w:rsidR="00FB608D" w:rsidRDefault="00FB608D" w:rsidP="00FB608D">
      <w:pPr>
        <w:rPr>
          <w:sz w:val="28"/>
          <w:szCs w:val="28"/>
        </w:rPr>
      </w:pPr>
      <w:r>
        <w:rPr>
          <w:rFonts w:hint="eastAsia"/>
          <w:sz w:val="28"/>
          <w:szCs w:val="28"/>
        </w:rPr>
        <w:lastRenderedPageBreak/>
        <w:t>附件</w:t>
      </w:r>
      <w:r>
        <w:rPr>
          <w:rFonts w:hint="eastAsia"/>
          <w:sz w:val="28"/>
          <w:szCs w:val="28"/>
        </w:rPr>
        <w:t>2</w:t>
      </w:r>
    </w:p>
    <w:p w:rsidR="008D7D55" w:rsidRPr="00A20074" w:rsidRDefault="008D7D55" w:rsidP="00A20074">
      <w:pPr>
        <w:jc w:val="center"/>
        <w:rPr>
          <w:sz w:val="36"/>
          <w:szCs w:val="36"/>
        </w:rPr>
      </w:pPr>
      <w:r w:rsidRPr="00A20074">
        <w:rPr>
          <w:rFonts w:hint="eastAsia"/>
          <w:sz w:val="36"/>
          <w:szCs w:val="36"/>
        </w:rPr>
        <w:t>2019</w:t>
      </w:r>
      <w:r w:rsidRPr="00A20074">
        <w:rPr>
          <w:rFonts w:hint="eastAsia"/>
          <w:sz w:val="36"/>
          <w:szCs w:val="36"/>
        </w:rPr>
        <w:t>年学院协作委员会工作总体评价表</w:t>
      </w:r>
    </w:p>
    <w:p w:rsidR="00A20074" w:rsidRPr="00F9428C" w:rsidRDefault="00A20074" w:rsidP="00A20074">
      <w:pPr>
        <w:rPr>
          <w:sz w:val="28"/>
          <w:szCs w:val="28"/>
        </w:rPr>
      </w:pPr>
    </w:p>
    <w:p w:rsidR="008D7D55" w:rsidRDefault="00A20074" w:rsidP="00F9428C">
      <w:pPr>
        <w:ind w:firstLineChars="100" w:firstLine="280"/>
        <w:rPr>
          <w:sz w:val="28"/>
          <w:szCs w:val="28"/>
        </w:rPr>
      </w:pPr>
      <w:r>
        <w:rPr>
          <w:sz w:val="28"/>
          <w:szCs w:val="28"/>
        </w:rPr>
        <w:t xml:space="preserve">       </w:t>
      </w:r>
      <w:r w:rsidR="00F9428C">
        <w:rPr>
          <w:sz w:val="28"/>
          <w:szCs w:val="28"/>
        </w:rPr>
        <w:t xml:space="preserve">  </w:t>
      </w:r>
      <w:r>
        <w:rPr>
          <w:sz w:val="28"/>
          <w:szCs w:val="28"/>
        </w:rPr>
        <w:t xml:space="preserve">    </w:t>
      </w:r>
      <w:r w:rsidRPr="00A20074">
        <w:rPr>
          <w:sz w:val="28"/>
          <w:szCs w:val="28"/>
          <w:u w:val="single"/>
        </w:rPr>
        <w:t xml:space="preserve">                        </w:t>
      </w:r>
      <w:r w:rsidR="008D7D55">
        <w:rPr>
          <w:rFonts w:hint="eastAsia"/>
          <w:sz w:val="28"/>
          <w:szCs w:val="28"/>
        </w:rPr>
        <w:t>分院（办学点）</w:t>
      </w:r>
      <w:r>
        <w:rPr>
          <w:rFonts w:hint="eastAsia"/>
          <w:sz w:val="28"/>
          <w:szCs w:val="28"/>
        </w:rPr>
        <w:t>（</w:t>
      </w:r>
      <w:r w:rsidR="008D7D55">
        <w:rPr>
          <w:rFonts w:hint="eastAsia"/>
          <w:sz w:val="28"/>
          <w:szCs w:val="28"/>
        </w:rPr>
        <w:t>盖章</w:t>
      </w:r>
      <w:r>
        <w:rPr>
          <w:rFonts w:hint="eastAsia"/>
          <w:sz w:val="28"/>
          <w:szCs w:val="28"/>
        </w:rPr>
        <w:t>）</w:t>
      </w:r>
    </w:p>
    <w:p w:rsidR="00F9428C" w:rsidRPr="00F9428C" w:rsidRDefault="00F9428C" w:rsidP="00F9428C">
      <w:pPr>
        <w:ind w:firstLineChars="100" w:firstLine="280"/>
        <w:rPr>
          <w:sz w:val="28"/>
          <w:szCs w:val="28"/>
        </w:rPr>
      </w:pPr>
    </w:p>
    <w:tbl>
      <w:tblPr>
        <w:tblStyle w:val="a5"/>
        <w:tblW w:w="0" w:type="auto"/>
        <w:tblLook w:val="04A0" w:firstRow="1" w:lastRow="0" w:firstColumn="1" w:lastColumn="0" w:noHBand="0" w:noVBand="1"/>
      </w:tblPr>
      <w:tblGrid>
        <w:gridCol w:w="2840"/>
        <w:gridCol w:w="1420"/>
        <w:gridCol w:w="1421"/>
        <w:gridCol w:w="1420"/>
        <w:gridCol w:w="1421"/>
      </w:tblGrid>
      <w:tr w:rsidR="00CE1550" w:rsidTr="00F9428C">
        <w:trPr>
          <w:trHeight w:val="983"/>
        </w:trPr>
        <w:tc>
          <w:tcPr>
            <w:tcW w:w="2840" w:type="dxa"/>
          </w:tcPr>
          <w:p w:rsidR="00CE1550" w:rsidRDefault="00CE1550" w:rsidP="00F9428C">
            <w:pPr>
              <w:spacing w:line="0" w:lineRule="atLeast"/>
              <w:jc w:val="center"/>
              <w:rPr>
                <w:sz w:val="28"/>
                <w:szCs w:val="28"/>
              </w:rPr>
            </w:pPr>
            <w:r>
              <w:rPr>
                <w:rFonts w:hint="eastAsia"/>
                <w:sz w:val="28"/>
                <w:szCs w:val="28"/>
              </w:rPr>
              <w:t>参加学院协作委员会（协作组）的数量</w:t>
            </w:r>
          </w:p>
        </w:tc>
        <w:tc>
          <w:tcPr>
            <w:tcW w:w="5682" w:type="dxa"/>
            <w:gridSpan w:val="4"/>
          </w:tcPr>
          <w:p w:rsidR="00CE1550" w:rsidRPr="00F9428C" w:rsidRDefault="00CE1550" w:rsidP="00FB608D">
            <w:pPr>
              <w:rPr>
                <w:sz w:val="28"/>
                <w:szCs w:val="28"/>
              </w:rPr>
            </w:pPr>
          </w:p>
        </w:tc>
      </w:tr>
      <w:tr w:rsidR="003176BC" w:rsidTr="003176BC">
        <w:tc>
          <w:tcPr>
            <w:tcW w:w="2840" w:type="dxa"/>
            <w:vMerge w:val="restart"/>
          </w:tcPr>
          <w:p w:rsidR="003176BC" w:rsidRDefault="003176BC" w:rsidP="00F9428C">
            <w:pPr>
              <w:spacing w:line="0" w:lineRule="atLeast"/>
              <w:jc w:val="center"/>
              <w:rPr>
                <w:sz w:val="28"/>
                <w:szCs w:val="28"/>
              </w:rPr>
            </w:pPr>
            <w:r>
              <w:rPr>
                <w:rFonts w:hint="eastAsia"/>
                <w:sz w:val="28"/>
                <w:szCs w:val="28"/>
              </w:rPr>
              <w:t>对学院协作委员会（协作组）工作</w:t>
            </w:r>
          </w:p>
          <w:p w:rsidR="003176BC" w:rsidRDefault="003176BC" w:rsidP="00F9428C">
            <w:pPr>
              <w:spacing w:line="0" w:lineRule="atLeast"/>
              <w:ind w:firstLineChars="200" w:firstLine="560"/>
              <w:jc w:val="center"/>
              <w:rPr>
                <w:sz w:val="28"/>
                <w:szCs w:val="28"/>
              </w:rPr>
            </w:pPr>
            <w:r>
              <w:rPr>
                <w:rFonts w:hint="eastAsia"/>
                <w:sz w:val="28"/>
                <w:szCs w:val="28"/>
              </w:rPr>
              <w:t>总体评价</w:t>
            </w:r>
          </w:p>
        </w:tc>
        <w:tc>
          <w:tcPr>
            <w:tcW w:w="1420" w:type="dxa"/>
          </w:tcPr>
          <w:p w:rsidR="003176BC" w:rsidRDefault="003176BC" w:rsidP="003176BC">
            <w:pPr>
              <w:jc w:val="center"/>
              <w:rPr>
                <w:sz w:val="28"/>
                <w:szCs w:val="28"/>
              </w:rPr>
            </w:pPr>
            <w:r>
              <w:rPr>
                <w:rFonts w:hint="eastAsia"/>
                <w:sz w:val="28"/>
                <w:szCs w:val="28"/>
              </w:rPr>
              <w:t>优秀</w:t>
            </w:r>
          </w:p>
        </w:tc>
        <w:tc>
          <w:tcPr>
            <w:tcW w:w="1421" w:type="dxa"/>
          </w:tcPr>
          <w:p w:rsidR="003176BC" w:rsidRDefault="003176BC" w:rsidP="003176BC">
            <w:pPr>
              <w:jc w:val="center"/>
              <w:rPr>
                <w:sz w:val="28"/>
                <w:szCs w:val="28"/>
              </w:rPr>
            </w:pPr>
            <w:r>
              <w:rPr>
                <w:rFonts w:hint="eastAsia"/>
                <w:sz w:val="28"/>
                <w:szCs w:val="28"/>
              </w:rPr>
              <w:t>良好</w:t>
            </w:r>
          </w:p>
        </w:tc>
        <w:tc>
          <w:tcPr>
            <w:tcW w:w="1420" w:type="dxa"/>
          </w:tcPr>
          <w:p w:rsidR="003176BC" w:rsidRDefault="003176BC" w:rsidP="003176BC">
            <w:pPr>
              <w:jc w:val="center"/>
              <w:rPr>
                <w:sz w:val="28"/>
                <w:szCs w:val="28"/>
              </w:rPr>
            </w:pPr>
            <w:r>
              <w:rPr>
                <w:rFonts w:hint="eastAsia"/>
                <w:sz w:val="28"/>
                <w:szCs w:val="28"/>
              </w:rPr>
              <w:t>合格</w:t>
            </w:r>
          </w:p>
        </w:tc>
        <w:tc>
          <w:tcPr>
            <w:tcW w:w="1421" w:type="dxa"/>
          </w:tcPr>
          <w:p w:rsidR="003176BC" w:rsidRDefault="003176BC" w:rsidP="003176BC">
            <w:pPr>
              <w:jc w:val="center"/>
              <w:rPr>
                <w:sz w:val="28"/>
                <w:szCs w:val="28"/>
              </w:rPr>
            </w:pPr>
            <w:r>
              <w:rPr>
                <w:rFonts w:hint="eastAsia"/>
                <w:sz w:val="28"/>
                <w:szCs w:val="28"/>
              </w:rPr>
              <w:t>基本合格</w:t>
            </w:r>
          </w:p>
        </w:tc>
      </w:tr>
      <w:tr w:rsidR="003176BC" w:rsidTr="003176BC">
        <w:tc>
          <w:tcPr>
            <w:tcW w:w="2840" w:type="dxa"/>
            <w:vMerge/>
          </w:tcPr>
          <w:p w:rsidR="003176BC" w:rsidRDefault="003176BC" w:rsidP="00FB608D">
            <w:pPr>
              <w:rPr>
                <w:sz w:val="28"/>
                <w:szCs w:val="28"/>
              </w:rPr>
            </w:pPr>
          </w:p>
        </w:tc>
        <w:tc>
          <w:tcPr>
            <w:tcW w:w="1420" w:type="dxa"/>
          </w:tcPr>
          <w:p w:rsidR="003176BC" w:rsidRDefault="003176BC" w:rsidP="00FB608D">
            <w:pPr>
              <w:rPr>
                <w:sz w:val="28"/>
                <w:szCs w:val="28"/>
              </w:rPr>
            </w:pPr>
          </w:p>
        </w:tc>
        <w:tc>
          <w:tcPr>
            <w:tcW w:w="1421" w:type="dxa"/>
          </w:tcPr>
          <w:p w:rsidR="003176BC" w:rsidRDefault="003176BC" w:rsidP="00FB608D">
            <w:pPr>
              <w:rPr>
                <w:sz w:val="28"/>
                <w:szCs w:val="28"/>
              </w:rPr>
            </w:pPr>
          </w:p>
        </w:tc>
        <w:tc>
          <w:tcPr>
            <w:tcW w:w="1420" w:type="dxa"/>
          </w:tcPr>
          <w:p w:rsidR="003176BC" w:rsidRDefault="003176BC" w:rsidP="00FB608D">
            <w:pPr>
              <w:rPr>
                <w:sz w:val="28"/>
                <w:szCs w:val="28"/>
              </w:rPr>
            </w:pPr>
          </w:p>
        </w:tc>
        <w:tc>
          <w:tcPr>
            <w:tcW w:w="1421" w:type="dxa"/>
          </w:tcPr>
          <w:p w:rsidR="003176BC" w:rsidRDefault="003176BC" w:rsidP="00FB608D">
            <w:pPr>
              <w:rPr>
                <w:sz w:val="28"/>
                <w:szCs w:val="28"/>
              </w:rPr>
            </w:pPr>
          </w:p>
        </w:tc>
      </w:tr>
      <w:tr w:rsidR="00F9428C" w:rsidTr="00650C37">
        <w:tc>
          <w:tcPr>
            <w:tcW w:w="2840" w:type="dxa"/>
          </w:tcPr>
          <w:p w:rsidR="00F9428C" w:rsidRDefault="00F9428C" w:rsidP="00EC4885">
            <w:pPr>
              <w:spacing w:line="0" w:lineRule="atLeast"/>
              <w:jc w:val="center"/>
              <w:rPr>
                <w:sz w:val="28"/>
                <w:szCs w:val="28"/>
              </w:rPr>
            </w:pPr>
            <w:r>
              <w:rPr>
                <w:rFonts w:hint="eastAsia"/>
                <w:sz w:val="28"/>
                <w:szCs w:val="28"/>
              </w:rPr>
              <w:t>对学校工作最有帮助的两个协作委员会（协作组）</w:t>
            </w:r>
          </w:p>
        </w:tc>
        <w:tc>
          <w:tcPr>
            <w:tcW w:w="2841" w:type="dxa"/>
            <w:gridSpan w:val="2"/>
          </w:tcPr>
          <w:p w:rsidR="00F9428C" w:rsidRDefault="00F9428C" w:rsidP="00FB608D">
            <w:pPr>
              <w:rPr>
                <w:sz w:val="28"/>
                <w:szCs w:val="28"/>
              </w:rPr>
            </w:pPr>
          </w:p>
        </w:tc>
        <w:tc>
          <w:tcPr>
            <w:tcW w:w="2841" w:type="dxa"/>
            <w:gridSpan w:val="2"/>
          </w:tcPr>
          <w:p w:rsidR="00F9428C" w:rsidRDefault="00F9428C" w:rsidP="00FB608D">
            <w:pPr>
              <w:rPr>
                <w:sz w:val="28"/>
                <w:szCs w:val="28"/>
              </w:rPr>
            </w:pPr>
          </w:p>
        </w:tc>
      </w:tr>
      <w:tr w:rsidR="00F9428C" w:rsidTr="00232AC8">
        <w:tc>
          <w:tcPr>
            <w:tcW w:w="2840" w:type="dxa"/>
          </w:tcPr>
          <w:p w:rsidR="00EC4885" w:rsidRDefault="00EC4885" w:rsidP="00EC4885">
            <w:pPr>
              <w:spacing w:line="0" w:lineRule="atLeast"/>
              <w:jc w:val="center"/>
              <w:rPr>
                <w:sz w:val="28"/>
                <w:szCs w:val="28"/>
              </w:rPr>
            </w:pPr>
          </w:p>
          <w:p w:rsidR="00EC4885" w:rsidRDefault="00EC4885" w:rsidP="00EC4885">
            <w:pPr>
              <w:spacing w:line="0" w:lineRule="atLeast"/>
              <w:jc w:val="center"/>
              <w:rPr>
                <w:sz w:val="28"/>
                <w:szCs w:val="28"/>
              </w:rPr>
            </w:pPr>
          </w:p>
          <w:p w:rsidR="00EC4885" w:rsidRDefault="00EC4885" w:rsidP="00EC4885">
            <w:pPr>
              <w:spacing w:line="0" w:lineRule="atLeast"/>
              <w:jc w:val="center"/>
              <w:rPr>
                <w:sz w:val="28"/>
                <w:szCs w:val="28"/>
              </w:rPr>
            </w:pPr>
          </w:p>
          <w:p w:rsidR="00EC4885" w:rsidRDefault="00EC4885" w:rsidP="00EC4885">
            <w:pPr>
              <w:spacing w:line="0" w:lineRule="atLeast"/>
              <w:jc w:val="center"/>
              <w:rPr>
                <w:sz w:val="28"/>
                <w:szCs w:val="28"/>
              </w:rPr>
            </w:pPr>
          </w:p>
          <w:p w:rsidR="00F9428C" w:rsidRDefault="00F9428C" w:rsidP="00EC4885">
            <w:pPr>
              <w:spacing w:line="0" w:lineRule="atLeast"/>
              <w:jc w:val="center"/>
              <w:rPr>
                <w:sz w:val="28"/>
                <w:szCs w:val="28"/>
              </w:rPr>
            </w:pPr>
            <w:r>
              <w:rPr>
                <w:rFonts w:hint="eastAsia"/>
                <w:sz w:val="28"/>
                <w:szCs w:val="28"/>
              </w:rPr>
              <w:t>对学院做好协作委员会（协作组）工作的意见和建议</w:t>
            </w:r>
          </w:p>
        </w:tc>
        <w:tc>
          <w:tcPr>
            <w:tcW w:w="5682" w:type="dxa"/>
            <w:gridSpan w:val="4"/>
          </w:tcPr>
          <w:p w:rsidR="00F9428C" w:rsidRDefault="00F9428C" w:rsidP="00FB608D">
            <w:pPr>
              <w:rPr>
                <w:sz w:val="28"/>
                <w:szCs w:val="28"/>
              </w:rPr>
            </w:pPr>
          </w:p>
          <w:p w:rsidR="00F9428C" w:rsidRDefault="00F9428C" w:rsidP="00FB608D">
            <w:pPr>
              <w:rPr>
                <w:sz w:val="28"/>
                <w:szCs w:val="28"/>
              </w:rPr>
            </w:pPr>
          </w:p>
          <w:p w:rsidR="00F9428C" w:rsidRDefault="00F9428C" w:rsidP="00FB608D">
            <w:pPr>
              <w:rPr>
                <w:sz w:val="28"/>
                <w:szCs w:val="28"/>
              </w:rPr>
            </w:pPr>
          </w:p>
          <w:p w:rsidR="00F9428C" w:rsidRDefault="00F9428C" w:rsidP="00FB608D">
            <w:pPr>
              <w:rPr>
                <w:sz w:val="28"/>
                <w:szCs w:val="28"/>
              </w:rPr>
            </w:pPr>
          </w:p>
          <w:p w:rsidR="00F9428C" w:rsidRDefault="00F9428C" w:rsidP="00FB608D">
            <w:pPr>
              <w:rPr>
                <w:sz w:val="28"/>
                <w:szCs w:val="28"/>
              </w:rPr>
            </w:pPr>
          </w:p>
          <w:p w:rsidR="00F9428C" w:rsidRDefault="00F9428C" w:rsidP="00FB608D">
            <w:pPr>
              <w:rPr>
                <w:sz w:val="28"/>
                <w:szCs w:val="28"/>
              </w:rPr>
            </w:pPr>
          </w:p>
          <w:p w:rsidR="00F9428C" w:rsidRDefault="00F9428C" w:rsidP="00FB608D">
            <w:pPr>
              <w:rPr>
                <w:sz w:val="28"/>
                <w:szCs w:val="28"/>
              </w:rPr>
            </w:pPr>
          </w:p>
          <w:p w:rsidR="00F9428C" w:rsidRDefault="00F9428C" w:rsidP="00FB608D">
            <w:pPr>
              <w:rPr>
                <w:sz w:val="28"/>
                <w:szCs w:val="28"/>
              </w:rPr>
            </w:pPr>
          </w:p>
          <w:p w:rsidR="00EC4885" w:rsidRDefault="00EC4885" w:rsidP="00FB608D">
            <w:pPr>
              <w:rPr>
                <w:sz w:val="28"/>
                <w:szCs w:val="28"/>
              </w:rPr>
            </w:pPr>
          </w:p>
          <w:p w:rsidR="00EC4885" w:rsidRDefault="00EC4885" w:rsidP="00FB608D">
            <w:pPr>
              <w:rPr>
                <w:sz w:val="28"/>
                <w:szCs w:val="28"/>
              </w:rPr>
            </w:pPr>
          </w:p>
          <w:p w:rsidR="00EC4885" w:rsidRPr="00EC4885" w:rsidRDefault="00EC4885" w:rsidP="00FB608D">
            <w:pPr>
              <w:rPr>
                <w:sz w:val="28"/>
                <w:szCs w:val="28"/>
              </w:rPr>
            </w:pPr>
          </w:p>
        </w:tc>
      </w:tr>
    </w:tbl>
    <w:p w:rsidR="008D7D55" w:rsidRDefault="008D7D55" w:rsidP="00FB608D">
      <w:pPr>
        <w:rPr>
          <w:sz w:val="28"/>
          <w:szCs w:val="28"/>
        </w:rPr>
      </w:pPr>
    </w:p>
    <w:p w:rsidR="008D7D55" w:rsidRDefault="00811779" w:rsidP="00FB608D">
      <w:pPr>
        <w:rPr>
          <w:sz w:val="28"/>
          <w:szCs w:val="28"/>
        </w:rPr>
      </w:pPr>
      <w:r>
        <w:rPr>
          <w:rFonts w:hint="eastAsia"/>
          <w:sz w:val="28"/>
          <w:szCs w:val="28"/>
        </w:rPr>
        <w:lastRenderedPageBreak/>
        <w:t>附件</w:t>
      </w:r>
      <w:r>
        <w:rPr>
          <w:rFonts w:hint="eastAsia"/>
          <w:sz w:val="28"/>
          <w:szCs w:val="28"/>
        </w:rPr>
        <w:t>3</w:t>
      </w:r>
    </w:p>
    <w:p w:rsidR="00B06C26" w:rsidRPr="00811779" w:rsidRDefault="00B06C26" w:rsidP="00811779">
      <w:pPr>
        <w:jc w:val="center"/>
        <w:rPr>
          <w:sz w:val="36"/>
          <w:szCs w:val="36"/>
        </w:rPr>
      </w:pPr>
      <w:r w:rsidRPr="00811779">
        <w:rPr>
          <w:rFonts w:hint="eastAsia"/>
          <w:sz w:val="36"/>
          <w:szCs w:val="36"/>
        </w:rPr>
        <w:t>2019</w:t>
      </w:r>
      <w:r w:rsidRPr="00811779">
        <w:rPr>
          <w:rFonts w:hint="eastAsia"/>
          <w:sz w:val="36"/>
          <w:szCs w:val="36"/>
        </w:rPr>
        <w:t>年学院协作委员会工作</w:t>
      </w:r>
      <w:r w:rsidR="00811779" w:rsidRPr="00811779">
        <w:rPr>
          <w:rFonts w:hint="eastAsia"/>
          <w:sz w:val="36"/>
          <w:szCs w:val="36"/>
        </w:rPr>
        <w:t>具体评价表</w:t>
      </w:r>
      <w:r w:rsidR="00DB3672" w:rsidRPr="00811779">
        <w:rPr>
          <w:rFonts w:hint="eastAsia"/>
          <w:sz w:val="36"/>
          <w:szCs w:val="36"/>
        </w:rPr>
        <w:t>（样式）</w:t>
      </w:r>
    </w:p>
    <w:p w:rsidR="00266146" w:rsidRDefault="00266146" w:rsidP="00266146">
      <w:pPr>
        <w:rPr>
          <w:sz w:val="28"/>
          <w:szCs w:val="28"/>
        </w:rPr>
      </w:pPr>
    </w:p>
    <w:p w:rsidR="00FB608D" w:rsidRPr="00FB608D" w:rsidRDefault="00266146" w:rsidP="00266146">
      <w:pPr>
        <w:rPr>
          <w:sz w:val="28"/>
          <w:szCs w:val="28"/>
        </w:rPr>
      </w:pPr>
      <w:r>
        <w:rPr>
          <w:rFonts w:hint="eastAsia"/>
          <w:sz w:val="28"/>
          <w:szCs w:val="28"/>
        </w:rPr>
        <w:t>评价对象：</w:t>
      </w:r>
      <w:r w:rsidR="00FB608D">
        <w:rPr>
          <w:rFonts w:hint="eastAsia"/>
          <w:sz w:val="28"/>
          <w:szCs w:val="28"/>
        </w:rPr>
        <w:t xml:space="preserve"> </w:t>
      </w:r>
      <w:r w:rsidR="00FB608D">
        <w:rPr>
          <w:rFonts w:hint="eastAsia"/>
          <w:sz w:val="28"/>
          <w:szCs w:val="28"/>
          <w:u w:val="single"/>
        </w:rPr>
        <w:t xml:space="preserve">        </w:t>
      </w:r>
      <w:r w:rsidR="00DB3672" w:rsidRPr="00DB3672">
        <w:rPr>
          <w:rFonts w:hint="eastAsia"/>
          <w:sz w:val="28"/>
          <w:szCs w:val="28"/>
        </w:rPr>
        <w:t>专业</w:t>
      </w:r>
      <w:r w:rsidR="00FB608D" w:rsidRPr="00FB608D">
        <w:rPr>
          <w:rFonts w:hint="eastAsia"/>
          <w:sz w:val="28"/>
          <w:szCs w:val="28"/>
        </w:rPr>
        <w:t>协作委员会</w:t>
      </w:r>
      <w:r>
        <w:rPr>
          <w:rFonts w:hint="eastAsia"/>
          <w:sz w:val="28"/>
          <w:szCs w:val="28"/>
        </w:rPr>
        <w:t>（学科组）</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3591"/>
        <w:gridCol w:w="483"/>
        <w:gridCol w:w="907"/>
        <w:gridCol w:w="907"/>
        <w:gridCol w:w="907"/>
        <w:gridCol w:w="907"/>
      </w:tblGrid>
      <w:tr w:rsidR="00181F64" w:rsidTr="00B25EBF">
        <w:trPr>
          <w:trHeight w:val="497"/>
        </w:trPr>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181F64" w:rsidRDefault="00266146" w:rsidP="00266146">
            <w:pPr>
              <w:jc w:val="center"/>
              <w:rPr>
                <w:rFonts w:ascii="仿宋_GB2312" w:eastAsia="仿宋_GB2312" w:hAnsi="Times New Roman" w:cs="Times New Roman"/>
                <w:kern w:val="0"/>
                <w:sz w:val="20"/>
                <w:szCs w:val="21"/>
              </w:rPr>
            </w:pPr>
            <w:r>
              <w:rPr>
                <w:rFonts w:ascii="仿宋_GB2312" w:eastAsia="仿宋_GB2312" w:hint="eastAsia"/>
                <w:kern w:val="0"/>
                <w:sz w:val="20"/>
                <w:szCs w:val="21"/>
              </w:rPr>
              <w:t>评价</w:t>
            </w:r>
            <w:r w:rsidR="005D3C12">
              <w:rPr>
                <w:rFonts w:ascii="仿宋_GB2312" w:eastAsia="仿宋_GB2312" w:hint="eastAsia"/>
                <w:kern w:val="0"/>
                <w:sz w:val="20"/>
                <w:szCs w:val="21"/>
              </w:rPr>
              <w:t>要点</w:t>
            </w:r>
          </w:p>
        </w:tc>
        <w:tc>
          <w:tcPr>
            <w:tcW w:w="407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81F64" w:rsidRDefault="00266146" w:rsidP="00266146">
            <w:pPr>
              <w:jc w:val="center"/>
              <w:rPr>
                <w:rFonts w:ascii="仿宋_GB2312" w:eastAsia="仿宋_GB2312" w:hAnsi="Times New Roman" w:cs="Times New Roman"/>
                <w:kern w:val="0"/>
                <w:sz w:val="20"/>
                <w:szCs w:val="21"/>
              </w:rPr>
            </w:pPr>
            <w:r>
              <w:rPr>
                <w:rFonts w:ascii="仿宋_GB2312" w:eastAsia="仿宋_GB2312" w:hint="eastAsia"/>
                <w:kern w:val="0"/>
                <w:sz w:val="20"/>
                <w:szCs w:val="21"/>
              </w:rPr>
              <w:t>评价</w:t>
            </w:r>
            <w:r w:rsidR="00181F64">
              <w:rPr>
                <w:rFonts w:ascii="仿宋_GB2312" w:eastAsia="仿宋_GB2312" w:hint="eastAsia"/>
                <w:kern w:val="0"/>
                <w:sz w:val="20"/>
                <w:szCs w:val="21"/>
              </w:rPr>
              <w:t>内</w:t>
            </w:r>
            <w:r w:rsidR="00C159BA">
              <w:rPr>
                <w:rFonts w:ascii="仿宋_GB2312" w:eastAsia="仿宋_GB2312" w:hint="eastAsia"/>
                <w:kern w:val="0"/>
                <w:sz w:val="20"/>
                <w:szCs w:val="21"/>
              </w:rPr>
              <w:t>容</w:t>
            </w:r>
          </w:p>
        </w:tc>
        <w:tc>
          <w:tcPr>
            <w:tcW w:w="3628" w:type="dxa"/>
            <w:gridSpan w:val="4"/>
            <w:tcBorders>
              <w:top w:val="single" w:sz="4" w:space="0" w:color="auto"/>
              <w:left w:val="single" w:sz="4" w:space="0" w:color="auto"/>
              <w:bottom w:val="single" w:sz="4" w:space="0" w:color="auto"/>
              <w:right w:val="single" w:sz="4" w:space="0" w:color="auto"/>
            </w:tcBorders>
            <w:vAlign w:val="center"/>
            <w:hideMark/>
          </w:tcPr>
          <w:p w:rsidR="00C159BA" w:rsidRDefault="00266146">
            <w:pPr>
              <w:ind w:leftChars="-50" w:left="-105" w:rightChars="-50" w:right="-105"/>
              <w:jc w:val="center"/>
              <w:rPr>
                <w:rFonts w:ascii="仿宋_GB2312" w:eastAsia="仿宋_GB2312"/>
                <w:kern w:val="0"/>
                <w:sz w:val="20"/>
                <w:szCs w:val="21"/>
              </w:rPr>
            </w:pPr>
            <w:r>
              <w:rPr>
                <w:rFonts w:ascii="仿宋_GB2312" w:eastAsia="仿宋_GB2312" w:hint="eastAsia"/>
                <w:kern w:val="0"/>
                <w:sz w:val="20"/>
                <w:szCs w:val="21"/>
              </w:rPr>
              <w:t>评价</w:t>
            </w:r>
            <w:r w:rsidR="00181F64">
              <w:rPr>
                <w:rFonts w:ascii="仿宋_GB2312" w:eastAsia="仿宋_GB2312" w:hint="eastAsia"/>
                <w:kern w:val="0"/>
                <w:sz w:val="20"/>
                <w:szCs w:val="21"/>
              </w:rPr>
              <w:t>等次</w:t>
            </w:r>
          </w:p>
          <w:p w:rsidR="00181F64" w:rsidRDefault="00C159BA" w:rsidP="00266146">
            <w:pPr>
              <w:ind w:leftChars="-50" w:left="-105" w:rightChars="-50" w:right="-105"/>
              <w:jc w:val="center"/>
              <w:rPr>
                <w:rFonts w:ascii="仿宋_GB2312" w:eastAsia="仿宋_GB2312" w:hAnsi="Times New Roman" w:cs="Times New Roman"/>
                <w:kern w:val="0"/>
                <w:sz w:val="20"/>
                <w:szCs w:val="21"/>
              </w:rPr>
            </w:pPr>
            <w:r w:rsidRPr="000339B2">
              <w:rPr>
                <w:rFonts w:asciiTheme="majorEastAsia" w:eastAsiaTheme="majorEastAsia" w:hAnsiTheme="majorEastAsia" w:hint="eastAsia"/>
                <w:sz w:val="18"/>
                <w:szCs w:val="18"/>
              </w:rPr>
              <w:t>(</w:t>
            </w:r>
            <w:r w:rsidR="00266146" w:rsidRPr="000339B2">
              <w:rPr>
                <w:rFonts w:asciiTheme="majorEastAsia" w:eastAsiaTheme="majorEastAsia" w:hAnsiTheme="majorEastAsia" w:hint="eastAsia"/>
                <w:sz w:val="18"/>
                <w:szCs w:val="18"/>
              </w:rPr>
              <w:t>只选一项</w:t>
            </w:r>
            <w:r w:rsidR="00266146">
              <w:rPr>
                <w:rFonts w:asciiTheme="majorEastAsia" w:eastAsiaTheme="majorEastAsia" w:hAnsiTheme="majorEastAsia" w:hint="eastAsia"/>
                <w:sz w:val="18"/>
                <w:szCs w:val="18"/>
              </w:rPr>
              <w:t>，</w:t>
            </w:r>
            <w:r w:rsidRPr="000339B2">
              <w:rPr>
                <w:rFonts w:asciiTheme="majorEastAsia" w:eastAsiaTheme="majorEastAsia" w:hAnsiTheme="majorEastAsia" w:hint="eastAsia"/>
                <w:sz w:val="18"/>
                <w:szCs w:val="18"/>
              </w:rPr>
              <w:t>打“√”)</w:t>
            </w:r>
          </w:p>
        </w:tc>
      </w:tr>
      <w:tr w:rsidR="00C159BA" w:rsidTr="00B25EBF">
        <w:trPr>
          <w:trHeight w:val="700"/>
        </w:trPr>
        <w:tc>
          <w:tcPr>
            <w:tcW w:w="1337" w:type="dxa"/>
            <w:vMerge/>
            <w:tcBorders>
              <w:top w:val="single" w:sz="4" w:space="0" w:color="auto"/>
              <w:left w:val="single" w:sz="4" w:space="0" w:color="auto"/>
              <w:bottom w:val="single" w:sz="4" w:space="0" w:color="auto"/>
              <w:right w:val="single" w:sz="4" w:space="0" w:color="auto"/>
            </w:tcBorders>
            <w:vAlign w:val="center"/>
            <w:hideMark/>
          </w:tcPr>
          <w:p w:rsidR="00181F64" w:rsidRDefault="00181F64">
            <w:pPr>
              <w:widowControl/>
              <w:jc w:val="left"/>
              <w:rPr>
                <w:rFonts w:ascii="仿宋_GB2312" w:eastAsia="仿宋_GB2312" w:hAnsi="Times New Roman" w:cs="Times New Roman"/>
                <w:kern w:val="0"/>
                <w:sz w:val="20"/>
                <w:szCs w:val="21"/>
              </w:rPr>
            </w:pPr>
          </w:p>
        </w:tc>
        <w:tc>
          <w:tcPr>
            <w:tcW w:w="4074" w:type="dxa"/>
            <w:gridSpan w:val="2"/>
            <w:vMerge/>
            <w:tcBorders>
              <w:top w:val="single" w:sz="4" w:space="0" w:color="auto"/>
              <w:left w:val="single" w:sz="4" w:space="0" w:color="auto"/>
              <w:bottom w:val="single" w:sz="4" w:space="0" w:color="auto"/>
              <w:right w:val="single" w:sz="4" w:space="0" w:color="auto"/>
            </w:tcBorders>
            <w:vAlign w:val="center"/>
            <w:hideMark/>
          </w:tcPr>
          <w:p w:rsidR="00181F64" w:rsidRDefault="00181F64">
            <w:pPr>
              <w:widowControl/>
              <w:jc w:val="left"/>
              <w:rPr>
                <w:rFonts w:ascii="仿宋_GB2312" w:eastAsia="仿宋_GB2312" w:hAnsi="Times New Roman" w:cs="Times New Roman"/>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181F64" w:rsidRDefault="00181F64">
            <w:pPr>
              <w:ind w:leftChars="-50" w:left="-105" w:rightChars="-50" w:right="-105"/>
              <w:jc w:val="center"/>
              <w:rPr>
                <w:rFonts w:ascii="仿宋_GB2312" w:eastAsia="仿宋_GB2312" w:hAnsi="Times New Roman" w:cs="Times New Roman"/>
                <w:kern w:val="0"/>
                <w:sz w:val="20"/>
                <w:szCs w:val="21"/>
              </w:rPr>
            </w:pPr>
            <w:r>
              <w:rPr>
                <w:rFonts w:ascii="仿宋_GB2312" w:eastAsia="仿宋_GB2312" w:hint="eastAsia"/>
                <w:kern w:val="0"/>
                <w:sz w:val="20"/>
                <w:szCs w:val="21"/>
              </w:rPr>
              <w:t>优秀</w:t>
            </w:r>
          </w:p>
        </w:tc>
        <w:tc>
          <w:tcPr>
            <w:tcW w:w="907" w:type="dxa"/>
            <w:tcBorders>
              <w:top w:val="single" w:sz="4" w:space="0" w:color="auto"/>
              <w:left w:val="single" w:sz="4" w:space="0" w:color="auto"/>
              <w:bottom w:val="single" w:sz="4" w:space="0" w:color="auto"/>
              <w:right w:val="single" w:sz="4" w:space="0" w:color="auto"/>
            </w:tcBorders>
            <w:vAlign w:val="center"/>
            <w:hideMark/>
          </w:tcPr>
          <w:p w:rsidR="00181F64" w:rsidRDefault="00181F64">
            <w:pPr>
              <w:ind w:leftChars="-50" w:left="-105" w:rightChars="-50" w:right="-105"/>
              <w:jc w:val="center"/>
              <w:rPr>
                <w:rFonts w:ascii="仿宋_GB2312" w:eastAsia="仿宋_GB2312" w:hAnsi="Times New Roman" w:cs="Times New Roman"/>
                <w:kern w:val="0"/>
                <w:sz w:val="20"/>
                <w:szCs w:val="21"/>
              </w:rPr>
            </w:pPr>
            <w:r>
              <w:rPr>
                <w:rFonts w:ascii="仿宋_GB2312" w:eastAsia="仿宋_GB2312" w:hint="eastAsia"/>
                <w:kern w:val="0"/>
                <w:sz w:val="20"/>
                <w:szCs w:val="21"/>
              </w:rPr>
              <w:t>良好</w:t>
            </w:r>
          </w:p>
        </w:tc>
        <w:tc>
          <w:tcPr>
            <w:tcW w:w="907" w:type="dxa"/>
            <w:tcBorders>
              <w:top w:val="single" w:sz="4" w:space="0" w:color="auto"/>
              <w:left w:val="single" w:sz="4" w:space="0" w:color="auto"/>
              <w:bottom w:val="single" w:sz="4" w:space="0" w:color="auto"/>
              <w:right w:val="single" w:sz="4" w:space="0" w:color="auto"/>
            </w:tcBorders>
            <w:vAlign w:val="center"/>
            <w:hideMark/>
          </w:tcPr>
          <w:p w:rsidR="00181F64" w:rsidRDefault="00181F64">
            <w:pPr>
              <w:ind w:leftChars="-50" w:left="-105" w:rightChars="-50" w:right="-105"/>
              <w:jc w:val="center"/>
              <w:rPr>
                <w:rFonts w:ascii="仿宋_GB2312" w:eastAsia="仿宋_GB2312" w:hAnsi="Times New Roman" w:cs="Times New Roman"/>
                <w:kern w:val="0"/>
                <w:sz w:val="20"/>
                <w:szCs w:val="21"/>
              </w:rPr>
            </w:pPr>
            <w:r>
              <w:rPr>
                <w:rFonts w:ascii="仿宋_GB2312" w:eastAsia="仿宋_GB2312" w:hint="eastAsia"/>
                <w:kern w:val="0"/>
                <w:sz w:val="20"/>
                <w:szCs w:val="21"/>
              </w:rPr>
              <w:t>合格</w:t>
            </w:r>
          </w:p>
        </w:tc>
        <w:tc>
          <w:tcPr>
            <w:tcW w:w="907" w:type="dxa"/>
            <w:tcBorders>
              <w:top w:val="single" w:sz="4" w:space="0" w:color="auto"/>
              <w:left w:val="single" w:sz="4" w:space="0" w:color="auto"/>
              <w:bottom w:val="single" w:sz="4" w:space="0" w:color="auto"/>
              <w:right w:val="single" w:sz="4" w:space="0" w:color="auto"/>
            </w:tcBorders>
            <w:vAlign w:val="center"/>
            <w:hideMark/>
          </w:tcPr>
          <w:p w:rsidR="00181F64" w:rsidRDefault="009E4520">
            <w:pPr>
              <w:ind w:leftChars="-50" w:left="-105" w:rightChars="-50" w:right="-105"/>
              <w:jc w:val="center"/>
              <w:rPr>
                <w:rFonts w:ascii="仿宋_GB2312" w:eastAsia="仿宋_GB2312" w:hAnsi="Times New Roman" w:cs="Times New Roman"/>
                <w:kern w:val="0"/>
                <w:sz w:val="20"/>
                <w:szCs w:val="21"/>
              </w:rPr>
            </w:pPr>
            <w:r>
              <w:rPr>
                <w:rFonts w:ascii="仿宋_GB2312" w:eastAsia="仿宋_GB2312" w:hint="eastAsia"/>
                <w:kern w:val="0"/>
                <w:sz w:val="20"/>
                <w:szCs w:val="21"/>
              </w:rPr>
              <w:t>基本</w:t>
            </w:r>
            <w:r w:rsidR="00181F64">
              <w:rPr>
                <w:rFonts w:ascii="仿宋_GB2312" w:eastAsia="仿宋_GB2312" w:hint="eastAsia"/>
                <w:kern w:val="0"/>
                <w:sz w:val="20"/>
                <w:szCs w:val="21"/>
              </w:rPr>
              <w:t>合格</w:t>
            </w:r>
          </w:p>
        </w:tc>
      </w:tr>
      <w:tr w:rsidR="00266146" w:rsidTr="00B25EBF">
        <w:trPr>
          <w:trHeight w:val="1263"/>
        </w:trPr>
        <w:tc>
          <w:tcPr>
            <w:tcW w:w="1337" w:type="dxa"/>
            <w:tcBorders>
              <w:top w:val="single" w:sz="4" w:space="0" w:color="auto"/>
              <w:left w:val="single" w:sz="4" w:space="0" w:color="auto"/>
              <w:bottom w:val="single" w:sz="4" w:space="0" w:color="auto"/>
              <w:right w:val="single" w:sz="4" w:space="0" w:color="auto"/>
            </w:tcBorders>
            <w:vAlign w:val="center"/>
            <w:hideMark/>
          </w:tcPr>
          <w:p w:rsidR="00266146" w:rsidRDefault="00266146" w:rsidP="00DE2EE7">
            <w:pPr>
              <w:jc w:val="center"/>
              <w:rPr>
                <w:rFonts w:ascii="仿宋_GB2312" w:eastAsia="仿宋_GB2312" w:hAnsi="Times New Roman" w:cs="Times New Roman"/>
                <w:kern w:val="0"/>
                <w:sz w:val="20"/>
                <w:szCs w:val="21"/>
              </w:rPr>
            </w:pPr>
            <w:r>
              <w:rPr>
                <w:rFonts w:ascii="仿宋_GB2312" w:eastAsia="仿宋_GB2312" w:hint="eastAsia"/>
                <w:kern w:val="0"/>
                <w:sz w:val="20"/>
                <w:szCs w:val="21"/>
              </w:rPr>
              <w:t>总体评价</w:t>
            </w: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266146" w:rsidRDefault="00266146" w:rsidP="00266146">
            <w:pPr>
              <w:spacing w:line="280" w:lineRule="exact"/>
              <w:rPr>
                <w:rFonts w:ascii="仿宋_GB2312" w:eastAsia="仿宋_GB2312" w:hAnsi="Times New Roman" w:cs="Times New Roman"/>
                <w:kern w:val="0"/>
                <w:sz w:val="20"/>
                <w:szCs w:val="21"/>
              </w:rPr>
            </w:pPr>
            <w:r>
              <w:rPr>
                <w:rFonts w:ascii="仿宋_GB2312" w:eastAsia="仿宋_GB2312" w:hint="eastAsia"/>
                <w:kern w:val="0"/>
                <w:sz w:val="20"/>
                <w:szCs w:val="21"/>
              </w:rPr>
              <w:t>协作委员会服务意识强烈、组织管理规范、工作举措扎实，举办的各类活动具有典型意义和示范效应，对成员学校引领作用明显，能够有效促进学校专业（学科）建设，促进师生发展。</w:t>
            </w:r>
          </w:p>
        </w:tc>
        <w:tc>
          <w:tcPr>
            <w:tcW w:w="907" w:type="dxa"/>
            <w:tcBorders>
              <w:top w:val="single" w:sz="4" w:space="0" w:color="auto"/>
              <w:left w:val="single" w:sz="4" w:space="0" w:color="auto"/>
              <w:bottom w:val="single" w:sz="4" w:space="0" w:color="auto"/>
              <w:right w:val="single" w:sz="4" w:space="0" w:color="auto"/>
            </w:tcBorders>
            <w:vAlign w:val="center"/>
          </w:tcPr>
          <w:p w:rsidR="00266146" w:rsidRDefault="00266146" w:rsidP="00DE2EE7">
            <w:pPr>
              <w:ind w:leftChars="-50" w:left="-105"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266146" w:rsidRDefault="00266146" w:rsidP="00DE2EE7">
            <w:pPr>
              <w:ind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266146" w:rsidRDefault="00266146" w:rsidP="00DE2EE7">
            <w:pPr>
              <w:ind w:leftChars="-50" w:left="-105"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266146" w:rsidRDefault="00266146" w:rsidP="00DE2EE7">
            <w:pPr>
              <w:ind w:leftChars="-50" w:left="-105" w:rightChars="-50" w:right="-105"/>
              <w:jc w:val="center"/>
              <w:rPr>
                <w:rFonts w:ascii="仿宋_GB2312" w:eastAsia="仿宋_GB2312" w:hAnsi="Times New Roman" w:cs="Times New Roman"/>
                <w:spacing w:val="-10"/>
                <w:w w:val="90"/>
                <w:kern w:val="0"/>
                <w:sz w:val="20"/>
                <w:szCs w:val="21"/>
              </w:rPr>
            </w:pPr>
          </w:p>
        </w:tc>
      </w:tr>
      <w:tr w:rsidR="00266146" w:rsidTr="00B25EBF">
        <w:trPr>
          <w:trHeight w:val="1253"/>
        </w:trPr>
        <w:tc>
          <w:tcPr>
            <w:tcW w:w="1337" w:type="dxa"/>
            <w:tcBorders>
              <w:top w:val="single" w:sz="4" w:space="0" w:color="auto"/>
              <w:left w:val="single" w:sz="4" w:space="0" w:color="auto"/>
              <w:bottom w:val="single" w:sz="4" w:space="0" w:color="auto"/>
              <w:right w:val="single" w:sz="4" w:space="0" w:color="auto"/>
            </w:tcBorders>
            <w:vAlign w:val="center"/>
            <w:hideMark/>
          </w:tcPr>
          <w:p w:rsidR="00266146" w:rsidRDefault="00266146" w:rsidP="00DD0DBC">
            <w:pPr>
              <w:jc w:val="center"/>
              <w:rPr>
                <w:rFonts w:ascii="仿宋_GB2312" w:eastAsia="仿宋_GB2312" w:hAnsi="Times New Roman" w:cs="Times New Roman"/>
                <w:kern w:val="0"/>
                <w:sz w:val="20"/>
                <w:szCs w:val="21"/>
              </w:rPr>
            </w:pPr>
            <w:r>
              <w:rPr>
                <w:rFonts w:ascii="仿宋_GB2312" w:eastAsia="仿宋_GB2312" w:hint="eastAsia"/>
                <w:kern w:val="0"/>
                <w:sz w:val="20"/>
                <w:szCs w:val="21"/>
              </w:rPr>
              <w:t>工作内容</w:t>
            </w: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266146" w:rsidRDefault="00266146" w:rsidP="00D4506F">
            <w:pPr>
              <w:spacing w:line="280" w:lineRule="exact"/>
              <w:rPr>
                <w:rFonts w:ascii="仿宋_GB2312" w:eastAsia="仿宋_GB2312" w:hAnsi="Times New Roman" w:cs="Times New Roman"/>
                <w:kern w:val="0"/>
                <w:sz w:val="20"/>
                <w:szCs w:val="21"/>
              </w:rPr>
            </w:pPr>
            <w:r>
              <w:rPr>
                <w:rFonts w:ascii="仿宋_GB2312" w:eastAsia="仿宋_GB2312" w:hint="eastAsia"/>
                <w:kern w:val="0"/>
                <w:sz w:val="20"/>
                <w:szCs w:val="21"/>
              </w:rPr>
              <w:t>协作委员会能够有效对接经济社会发展需求和五年制高职人才培养要求，工作活动</w:t>
            </w:r>
            <w:r w:rsidR="00D4506F">
              <w:rPr>
                <w:rFonts w:ascii="仿宋_GB2312" w:eastAsia="仿宋_GB2312" w:hint="eastAsia"/>
                <w:kern w:val="0"/>
                <w:sz w:val="20"/>
                <w:szCs w:val="21"/>
              </w:rPr>
              <w:t>具有很强的示范性和引领性，对分院办学</w:t>
            </w:r>
            <w:proofErr w:type="gramStart"/>
            <w:r w:rsidR="00D4506F">
              <w:rPr>
                <w:rFonts w:ascii="仿宋_GB2312" w:eastAsia="仿宋_GB2312" w:hint="eastAsia"/>
                <w:kern w:val="0"/>
                <w:sz w:val="20"/>
                <w:szCs w:val="21"/>
              </w:rPr>
              <w:t>点专业</w:t>
            </w:r>
            <w:proofErr w:type="gramEnd"/>
            <w:r w:rsidR="00D4506F">
              <w:rPr>
                <w:rFonts w:ascii="仿宋_GB2312" w:eastAsia="仿宋_GB2312" w:hint="eastAsia"/>
                <w:kern w:val="0"/>
                <w:sz w:val="20"/>
                <w:szCs w:val="21"/>
              </w:rPr>
              <w:t>建设（学科建设）具有明显的推动作用。</w:t>
            </w:r>
          </w:p>
        </w:tc>
        <w:tc>
          <w:tcPr>
            <w:tcW w:w="907" w:type="dxa"/>
            <w:tcBorders>
              <w:top w:val="single" w:sz="4" w:space="0" w:color="auto"/>
              <w:left w:val="single" w:sz="4" w:space="0" w:color="auto"/>
              <w:bottom w:val="single" w:sz="4" w:space="0" w:color="auto"/>
              <w:right w:val="single" w:sz="4" w:space="0" w:color="auto"/>
            </w:tcBorders>
            <w:vAlign w:val="center"/>
          </w:tcPr>
          <w:p w:rsidR="00266146" w:rsidRDefault="00266146" w:rsidP="00DD0DBC">
            <w:pPr>
              <w:ind w:leftChars="-50" w:left="-105"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266146" w:rsidRDefault="00266146" w:rsidP="00DD0DBC">
            <w:pPr>
              <w:ind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266146" w:rsidRDefault="00266146" w:rsidP="00DD0DBC">
            <w:pPr>
              <w:ind w:leftChars="-50" w:left="-105"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266146" w:rsidRDefault="00266146" w:rsidP="00DD0DBC">
            <w:pPr>
              <w:ind w:leftChars="-50" w:left="-105" w:rightChars="-50" w:right="-105"/>
              <w:jc w:val="center"/>
              <w:rPr>
                <w:rFonts w:ascii="仿宋_GB2312" w:eastAsia="仿宋_GB2312" w:hAnsi="Times New Roman" w:cs="Times New Roman"/>
                <w:spacing w:val="-10"/>
                <w:w w:val="90"/>
                <w:kern w:val="0"/>
                <w:sz w:val="20"/>
                <w:szCs w:val="21"/>
              </w:rPr>
            </w:pPr>
          </w:p>
        </w:tc>
      </w:tr>
      <w:tr w:rsidR="00C159BA" w:rsidTr="00B25EBF">
        <w:trPr>
          <w:trHeight w:val="896"/>
        </w:trPr>
        <w:tc>
          <w:tcPr>
            <w:tcW w:w="1337" w:type="dxa"/>
            <w:tcBorders>
              <w:top w:val="single" w:sz="4" w:space="0" w:color="auto"/>
              <w:left w:val="single" w:sz="4" w:space="0" w:color="auto"/>
              <w:bottom w:val="single" w:sz="4" w:space="0" w:color="auto"/>
              <w:right w:val="single" w:sz="4" w:space="0" w:color="auto"/>
            </w:tcBorders>
            <w:vAlign w:val="center"/>
            <w:hideMark/>
          </w:tcPr>
          <w:p w:rsidR="00181F64" w:rsidRDefault="00181F64">
            <w:pPr>
              <w:jc w:val="center"/>
              <w:rPr>
                <w:rFonts w:ascii="仿宋_GB2312" w:eastAsia="仿宋_GB2312" w:hAnsi="Times New Roman" w:cs="Times New Roman"/>
                <w:kern w:val="0"/>
                <w:sz w:val="20"/>
                <w:szCs w:val="21"/>
              </w:rPr>
            </w:pPr>
            <w:r>
              <w:rPr>
                <w:rFonts w:ascii="仿宋_GB2312" w:eastAsia="仿宋_GB2312" w:hint="eastAsia"/>
                <w:kern w:val="0"/>
                <w:sz w:val="20"/>
                <w:szCs w:val="21"/>
              </w:rPr>
              <w:t>组织能力</w:t>
            </w:r>
          </w:p>
        </w:tc>
        <w:tc>
          <w:tcPr>
            <w:tcW w:w="4074" w:type="dxa"/>
            <w:gridSpan w:val="2"/>
            <w:tcBorders>
              <w:top w:val="single" w:sz="4" w:space="0" w:color="auto"/>
              <w:left w:val="single" w:sz="4" w:space="0" w:color="auto"/>
              <w:bottom w:val="single" w:sz="4" w:space="0" w:color="auto"/>
              <w:right w:val="single" w:sz="4" w:space="0" w:color="auto"/>
            </w:tcBorders>
            <w:vAlign w:val="center"/>
            <w:hideMark/>
          </w:tcPr>
          <w:p w:rsidR="00181F64" w:rsidRDefault="00181F64" w:rsidP="00D4506F">
            <w:pPr>
              <w:spacing w:line="280" w:lineRule="exact"/>
              <w:rPr>
                <w:rFonts w:ascii="仿宋_GB2312" w:eastAsia="仿宋_GB2312" w:hAnsi="Times New Roman" w:cs="Times New Roman"/>
                <w:kern w:val="0"/>
                <w:sz w:val="20"/>
                <w:szCs w:val="21"/>
              </w:rPr>
            </w:pPr>
            <w:r>
              <w:rPr>
                <w:rFonts w:ascii="仿宋_GB2312" w:eastAsia="仿宋_GB2312" w:hint="eastAsia"/>
                <w:kern w:val="0"/>
                <w:sz w:val="20"/>
                <w:szCs w:val="21"/>
              </w:rPr>
              <w:t>协作委员会有年度工作计划并能有效组织实施；理事长单位牵头作用显著</w:t>
            </w:r>
            <w:r w:rsidR="00D4506F">
              <w:rPr>
                <w:rFonts w:ascii="仿宋_GB2312" w:eastAsia="仿宋_GB2312" w:hint="eastAsia"/>
                <w:kern w:val="0"/>
                <w:sz w:val="20"/>
                <w:szCs w:val="21"/>
              </w:rPr>
              <w:t>；</w:t>
            </w:r>
            <w:r>
              <w:rPr>
                <w:rFonts w:ascii="仿宋_GB2312" w:eastAsia="仿宋_GB2312" w:hint="eastAsia"/>
                <w:kern w:val="0"/>
                <w:sz w:val="20"/>
                <w:szCs w:val="21"/>
              </w:rPr>
              <w:t>协作委员会秘书长能够充分发挥沟通协调作用</w:t>
            </w:r>
            <w:r w:rsidR="00D4506F">
              <w:rPr>
                <w:rFonts w:ascii="仿宋_GB2312" w:eastAsia="仿宋_GB2312" w:hint="eastAsia"/>
                <w:kern w:val="0"/>
                <w:sz w:val="20"/>
                <w:szCs w:val="21"/>
              </w:rPr>
              <w:t>；协作委员会工作</w:t>
            </w:r>
            <w:r w:rsidR="00C159BA">
              <w:rPr>
                <w:rFonts w:ascii="仿宋_GB2312" w:eastAsia="仿宋_GB2312" w:hint="eastAsia"/>
                <w:kern w:val="0"/>
                <w:sz w:val="20"/>
                <w:szCs w:val="21"/>
              </w:rPr>
              <w:t>组织</w:t>
            </w:r>
            <w:r>
              <w:rPr>
                <w:rFonts w:ascii="仿宋_GB2312" w:eastAsia="仿宋_GB2312" w:hint="eastAsia"/>
                <w:kern w:val="0"/>
                <w:sz w:val="20"/>
                <w:szCs w:val="21"/>
              </w:rPr>
              <w:t>有力</w:t>
            </w:r>
            <w:r w:rsidR="00C159BA">
              <w:rPr>
                <w:rFonts w:ascii="仿宋_GB2312" w:eastAsia="仿宋_GB2312" w:hint="eastAsia"/>
                <w:kern w:val="0"/>
                <w:sz w:val="20"/>
                <w:szCs w:val="21"/>
              </w:rPr>
              <w:t>，工作</w:t>
            </w:r>
            <w:r w:rsidR="005852A5">
              <w:rPr>
                <w:rFonts w:ascii="仿宋_GB2312" w:eastAsia="仿宋_GB2312" w:hint="eastAsia"/>
                <w:kern w:val="0"/>
                <w:sz w:val="20"/>
                <w:szCs w:val="21"/>
              </w:rPr>
              <w:t>有序，注重创新，团结协作</w:t>
            </w:r>
            <w:r>
              <w:rPr>
                <w:rFonts w:ascii="仿宋_GB2312" w:eastAsia="仿宋_GB2312" w:hint="eastAsia"/>
                <w:kern w:val="0"/>
                <w:sz w:val="20"/>
                <w:szCs w:val="21"/>
              </w:rPr>
              <w:t>，能够充分调动成员学校的工作积极性。</w:t>
            </w:r>
          </w:p>
        </w:tc>
        <w:tc>
          <w:tcPr>
            <w:tcW w:w="907" w:type="dxa"/>
            <w:tcBorders>
              <w:top w:val="single" w:sz="4" w:space="0" w:color="auto"/>
              <w:left w:val="single" w:sz="4" w:space="0" w:color="auto"/>
              <w:bottom w:val="single" w:sz="4" w:space="0" w:color="auto"/>
              <w:right w:val="single" w:sz="4" w:space="0" w:color="auto"/>
            </w:tcBorders>
            <w:vAlign w:val="center"/>
          </w:tcPr>
          <w:p w:rsidR="00181F64" w:rsidRDefault="00181F64">
            <w:pPr>
              <w:ind w:leftChars="-50" w:left="-105"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181F64" w:rsidRDefault="00181F64">
            <w:pPr>
              <w:ind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181F64" w:rsidRDefault="00181F64">
            <w:pPr>
              <w:ind w:leftChars="-50" w:left="-105"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181F64" w:rsidRDefault="00181F64">
            <w:pPr>
              <w:ind w:leftChars="-50" w:left="-105" w:rightChars="-50" w:right="-105"/>
              <w:jc w:val="center"/>
              <w:rPr>
                <w:rFonts w:ascii="仿宋_GB2312" w:eastAsia="仿宋_GB2312" w:hAnsi="Times New Roman" w:cs="Times New Roman"/>
                <w:spacing w:val="-10"/>
                <w:w w:val="90"/>
                <w:kern w:val="0"/>
                <w:sz w:val="20"/>
                <w:szCs w:val="21"/>
              </w:rPr>
            </w:pPr>
          </w:p>
        </w:tc>
      </w:tr>
      <w:tr w:rsidR="00336EAA" w:rsidTr="00B25EBF">
        <w:trPr>
          <w:trHeight w:val="896"/>
        </w:trPr>
        <w:tc>
          <w:tcPr>
            <w:tcW w:w="1337" w:type="dxa"/>
            <w:tcBorders>
              <w:top w:val="single" w:sz="4" w:space="0" w:color="auto"/>
              <w:left w:val="single" w:sz="4" w:space="0" w:color="auto"/>
              <w:bottom w:val="single" w:sz="4" w:space="0" w:color="auto"/>
              <w:right w:val="single" w:sz="4" w:space="0" w:color="auto"/>
            </w:tcBorders>
            <w:vAlign w:val="center"/>
          </w:tcPr>
          <w:p w:rsidR="00336EAA" w:rsidRDefault="00336EAA">
            <w:pPr>
              <w:jc w:val="center"/>
              <w:rPr>
                <w:rFonts w:ascii="仿宋_GB2312" w:eastAsia="仿宋_GB2312"/>
                <w:kern w:val="0"/>
                <w:sz w:val="20"/>
                <w:szCs w:val="21"/>
              </w:rPr>
            </w:pPr>
            <w:r>
              <w:rPr>
                <w:rFonts w:ascii="仿宋_GB2312" w:eastAsia="仿宋_GB2312" w:hint="eastAsia"/>
                <w:kern w:val="0"/>
                <w:sz w:val="20"/>
                <w:szCs w:val="21"/>
              </w:rPr>
              <w:t>工作规范</w:t>
            </w:r>
          </w:p>
        </w:tc>
        <w:tc>
          <w:tcPr>
            <w:tcW w:w="4074" w:type="dxa"/>
            <w:gridSpan w:val="2"/>
            <w:tcBorders>
              <w:top w:val="single" w:sz="4" w:space="0" w:color="auto"/>
              <w:left w:val="single" w:sz="4" w:space="0" w:color="auto"/>
              <w:bottom w:val="single" w:sz="4" w:space="0" w:color="auto"/>
              <w:right w:val="single" w:sz="4" w:space="0" w:color="auto"/>
            </w:tcBorders>
            <w:vAlign w:val="center"/>
          </w:tcPr>
          <w:p w:rsidR="00336EAA" w:rsidRDefault="008666C9" w:rsidP="00B57770">
            <w:pPr>
              <w:spacing w:line="280" w:lineRule="exact"/>
              <w:rPr>
                <w:rFonts w:ascii="仿宋_GB2312" w:eastAsia="仿宋_GB2312"/>
                <w:kern w:val="0"/>
                <w:sz w:val="20"/>
                <w:szCs w:val="21"/>
              </w:rPr>
            </w:pPr>
            <w:r>
              <w:rPr>
                <w:rFonts w:ascii="仿宋_GB2312" w:eastAsia="仿宋_GB2312" w:hint="eastAsia"/>
                <w:kern w:val="0"/>
                <w:sz w:val="20"/>
                <w:szCs w:val="21"/>
              </w:rPr>
              <w:t>协作委员会工作有计划、有落实、有总结、有成果；制订各类通知格式规范、内容具体；</w:t>
            </w:r>
            <w:r w:rsidR="002633D9">
              <w:rPr>
                <w:rFonts w:ascii="仿宋_GB2312" w:eastAsia="仿宋_GB2312" w:hint="eastAsia"/>
                <w:kern w:val="0"/>
                <w:sz w:val="20"/>
                <w:szCs w:val="21"/>
              </w:rPr>
              <w:t>开展</w:t>
            </w:r>
            <w:r>
              <w:rPr>
                <w:rFonts w:ascii="仿宋_GB2312" w:eastAsia="仿宋_GB2312" w:hint="eastAsia"/>
                <w:kern w:val="0"/>
                <w:sz w:val="20"/>
                <w:szCs w:val="21"/>
              </w:rPr>
              <w:t>各类竞赛程序规范、公平公正；</w:t>
            </w:r>
            <w:r w:rsidR="002633D9">
              <w:rPr>
                <w:rFonts w:ascii="仿宋_GB2312" w:eastAsia="仿宋_GB2312" w:hint="eastAsia"/>
                <w:kern w:val="0"/>
                <w:sz w:val="20"/>
                <w:szCs w:val="21"/>
              </w:rPr>
              <w:t>收取会务费用公开透明、契合实际。</w:t>
            </w:r>
          </w:p>
        </w:tc>
        <w:tc>
          <w:tcPr>
            <w:tcW w:w="907" w:type="dxa"/>
            <w:tcBorders>
              <w:top w:val="single" w:sz="4" w:space="0" w:color="auto"/>
              <w:left w:val="single" w:sz="4" w:space="0" w:color="auto"/>
              <w:bottom w:val="single" w:sz="4" w:space="0" w:color="auto"/>
              <w:right w:val="single" w:sz="4" w:space="0" w:color="auto"/>
            </w:tcBorders>
            <w:vAlign w:val="center"/>
          </w:tcPr>
          <w:p w:rsidR="00336EAA" w:rsidRDefault="00336EAA">
            <w:pPr>
              <w:ind w:leftChars="-50" w:left="-105"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336EAA" w:rsidRDefault="00336EAA">
            <w:pPr>
              <w:ind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336EAA" w:rsidRDefault="00336EAA">
            <w:pPr>
              <w:ind w:leftChars="-50" w:left="-105" w:rightChars="-50" w:right="-105"/>
              <w:jc w:val="center"/>
              <w:rPr>
                <w:rFonts w:ascii="仿宋_GB2312" w:eastAsia="仿宋_GB2312" w:hAnsi="Times New Roman" w:cs="Times New Roman"/>
                <w:spacing w:val="-10"/>
                <w:w w:val="90"/>
                <w:kern w:val="0"/>
                <w:sz w:val="2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336EAA" w:rsidRDefault="00336EAA">
            <w:pPr>
              <w:ind w:leftChars="-50" w:left="-105" w:rightChars="-50" w:right="-105"/>
              <w:jc w:val="center"/>
              <w:rPr>
                <w:rFonts w:ascii="仿宋_GB2312" w:eastAsia="仿宋_GB2312" w:hAnsi="Times New Roman" w:cs="Times New Roman"/>
                <w:spacing w:val="-10"/>
                <w:w w:val="90"/>
                <w:kern w:val="0"/>
                <w:sz w:val="20"/>
                <w:szCs w:val="21"/>
              </w:rPr>
            </w:pPr>
          </w:p>
        </w:tc>
      </w:tr>
      <w:tr w:rsidR="00D4506F" w:rsidTr="00B25EBF">
        <w:trPr>
          <w:trHeight w:val="1138"/>
        </w:trPr>
        <w:tc>
          <w:tcPr>
            <w:tcW w:w="1337" w:type="dxa"/>
            <w:tcBorders>
              <w:top w:val="single" w:sz="4" w:space="0" w:color="auto"/>
              <w:left w:val="single" w:sz="4" w:space="0" w:color="auto"/>
              <w:bottom w:val="single" w:sz="4" w:space="0" w:color="auto"/>
              <w:right w:val="single" w:sz="4" w:space="0" w:color="auto"/>
            </w:tcBorders>
            <w:vAlign w:val="center"/>
          </w:tcPr>
          <w:p w:rsidR="00D4506F" w:rsidRDefault="00D4506F">
            <w:pPr>
              <w:jc w:val="center"/>
              <w:rPr>
                <w:rFonts w:ascii="仿宋_GB2312" w:eastAsia="仿宋_GB2312"/>
                <w:kern w:val="0"/>
                <w:sz w:val="20"/>
                <w:szCs w:val="21"/>
              </w:rPr>
            </w:pPr>
            <w:r>
              <w:rPr>
                <w:rFonts w:ascii="仿宋_GB2312" w:eastAsia="仿宋_GB2312" w:hint="eastAsia"/>
                <w:kern w:val="0"/>
                <w:sz w:val="20"/>
                <w:szCs w:val="21"/>
              </w:rPr>
              <w:t>协作委员会（学科组）最具价值的两项工作</w:t>
            </w:r>
          </w:p>
        </w:tc>
        <w:tc>
          <w:tcPr>
            <w:tcW w:w="3591" w:type="dxa"/>
            <w:tcBorders>
              <w:top w:val="single" w:sz="4" w:space="0" w:color="auto"/>
              <w:left w:val="single" w:sz="4" w:space="0" w:color="auto"/>
              <w:bottom w:val="single" w:sz="4" w:space="0" w:color="auto"/>
              <w:right w:val="single" w:sz="4" w:space="0" w:color="auto"/>
            </w:tcBorders>
            <w:vAlign w:val="center"/>
          </w:tcPr>
          <w:p w:rsidR="00D4506F" w:rsidRPr="00C2448B" w:rsidRDefault="00D4506F">
            <w:pPr>
              <w:ind w:leftChars="-50" w:left="-105" w:rightChars="-50" w:right="-105"/>
              <w:jc w:val="center"/>
              <w:rPr>
                <w:rFonts w:ascii="仿宋_GB2312" w:eastAsia="仿宋_GB2312" w:hAnsi="Times New Roman" w:cs="Times New Roman"/>
                <w:spacing w:val="-10"/>
                <w:w w:val="90"/>
                <w:kern w:val="0"/>
                <w:sz w:val="20"/>
                <w:szCs w:val="21"/>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D4506F" w:rsidRPr="00B25EBF" w:rsidRDefault="00D4506F">
            <w:pPr>
              <w:ind w:leftChars="-50" w:left="-105" w:rightChars="-50" w:right="-105"/>
              <w:jc w:val="center"/>
              <w:rPr>
                <w:rFonts w:ascii="仿宋_GB2312" w:eastAsia="仿宋_GB2312" w:hAnsi="Times New Roman" w:cs="Times New Roman"/>
                <w:spacing w:val="-10"/>
                <w:w w:val="90"/>
                <w:kern w:val="0"/>
                <w:sz w:val="20"/>
                <w:szCs w:val="21"/>
              </w:rPr>
            </w:pPr>
            <w:bookmarkStart w:id="0" w:name="_GoBack"/>
            <w:bookmarkEnd w:id="0"/>
          </w:p>
        </w:tc>
      </w:tr>
      <w:tr w:rsidR="00181F64" w:rsidTr="00B25EBF">
        <w:trPr>
          <w:trHeight w:val="1726"/>
        </w:trPr>
        <w:tc>
          <w:tcPr>
            <w:tcW w:w="1337" w:type="dxa"/>
            <w:tcBorders>
              <w:top w:val="single" w:sz="4" w:space="0" w:color="auto"/>
              <w:left w:val="single" w:sz="4" w:space="0" w:color="auto"/>
              <w:bottom w:val="single" w:sz="4" w:space="0" w:color="auto"/>
              <w:right w:val="single" w:sz="4" w:space="0" w:color="auto"/>
            </w:tcBorders>
            <w:vAlign w:val="center"/>
          </w:tcPr>
          <w:p w:rsidR="00181F64" w:rsidRDefault="00181F64" w:rsidP="00C2448B">
            <w:pPr>
              <w:jc w:val="center"/>
              <w:rPr>
                <w:rFonts w:ascii="仿宋_GB2312" w:eastAsia="仿宋_GB2312"/>
                <w:kern w:val="0"/>
                <w:sz w:val="20"/>
                <w:szCs w:val="21"/>
              </w:rPr>
            </w:pPr>
            <w:r>
              <w:rPr>
                <w:rFonts w:ascii="仿宋_GB2312" w:eastAsia="仿宋_GB2312" w:hint="eastAsia"/>
                <w:kern w:val="0"/>
                <w:sz w:val="20"/>
                <w:szCs w:val="21"/>
              </w:rPr>
              <w:t>对协作委员会</w:t>
            </w:r>
            <w:r w:rsidR="00C2448B">
              <w:rPr>
                <w:rFonts w:ascii="仿宋_GB2312" w:eastAsia="仿宋_GB2312" w:hint="eastAsia"/>
                <w:kern w:val="0"/>
                <w:sz w:val="20"/>
                <w:szCs w:val="21"/>
              </w:rPr>
              <w:t>进一步发挥功能的意见和建议</w:t>
            </w:r>
          </w:p>
        </w:tc>
        <w:tc>
          <w:tcPr>
            <w:tcW w:w="7702" w:type="dxa"/>
            <w:gridSpan w:val="6"/>
            <w:tcBorders>
              <w:top w:val="single" w:sz="4" w:space="0" w:color="auto"/>
              <w:left w:val="single" w:sz="4" w:space="0" w:color="auto"/>
              <w:bottom w:val="single" w:sz="4" w:space="0" w:color="auto"/>
              <w:right w:val="single" w:sz="4" w:space="0" w:color="auto"/>
            </w:tcBorders>
            <w:vAlign w:val="center"/>
          </w:tcPr>
          <w:p w:rsidR="00181F64" w:rsidRDefault="00181F64" w:rsidP="002D4FC8">
            <w:pPr>
              <w:spacing w:line="280" w:lineRule="exact"/>
              <w:rPr>
                <w:rFonts w:ascii="仿宋_GB2312" w:eastAsia="仿宋_GB2312"/>
                <w:kern w:val="0"/>
                <w:sz w:val="20"/>
                <w:szCs w:val="21"/>
              </w:rPr>
            </w:pPr>
          </w:p>
          <w:p w:rsidR="00C2448B" w:rsidRDefault="00C2448B" w:rsidP="002D4FC8">
            <w:pPr>
              <w:spacing w:line="280" w:lineRule="exact"/>
              <w:rPr>
                <w:rFonts w:ascii="仿宋_GB2312" w:eastAsia="仿宋_GB2312"/>
                <w:kern w:val="0"/>
                <w:sz w:val="20"/>
                <w:szCs w:val="21"/>
              </w:rPr>
            </w:pPr>
          </w:p>
          <w:p w:rsidR="00C2448B" w:rsidRDefault="00C2448B" w:rsidP="002D4FC8">
            <w:pPr>
              <w:spacing w:line="280" w:lineRule="exact"/>
              <w:rPr>
                <w:rFonts w:ascii="仿宋_GB2312" w:eastAsia="仿宋_GB2312"/>
                <w:kern w:val="0"/>
                <w:sz w:val="20"/>
                <w:szCs w:val="21"/>
              </w:rPr>
            </w:pPr>
          </w:p>
          <w:p w:rsidR="00C2448B" w:rsidRDefault="00C2448B" w:rsidP="002D4FC8">
            <w:pPr>
              <w:spacing w:line="280" w:lineRule="exact"/>
              <w:rPr>
                <w:rFonts w:ascii="仿宋_GB2312" w:eastAsia="仿宋_GB2312"/>
                <w:kern w:val="0"/>
                <w:sz w:val="20"/>
                <w:szCs w:val="21"/>
              </w:rPr>
            </w:pPr>
          </w:p>
          <w:p w:rsidR="00C2448B" w:rsidRDefault="00C2448B" w:rsidP="002D4FC8">
            <w:pPr>
              <w:spacing w:line="280" w:lineRule="exact"/>
              <w:rPr>
                <w:rFonts w:ascii="仿宋_GB2312" w:eastAsia="仿宋_GB2312"/>
                <w:kern w:val="0"/>
                <w:sz w:val="20"/>
                <w:szCs w:val="21"/>
              </w:rPr>
            </w:pPr>
          </w:p>
          <w:p w:rsidR="00C2448B" w:rsidRDefault="00C2448B" w:rsidP="002D4FC8">
            <w:pPr>
              <w:spacing w:line="280" w:lineRule="exact"/>
              <w:rPr>
                <w:rFonts w:ascii="仿宋_GB2312" w:eastAsia="仿宋_GB2312"/>
                <w:kern w:val="0"/>
                <w:sz w:val="20"/>
                <w:szCs w:val="21"/>
              </w:rPr>
            </w:pPr>
          </w:p>
          <w:p w:rsidR="00C2448B" w:rsidRDefault="00C2448B" w:rsidP="002D4FC8">
            <w:pPr>
              <w:spacing w:line="280" w:lineRule="exact"/>
              <w:rPr>
                <w:rFonts w:ascii="仿宋_GB2312" w:eastAsia="仿宋_GB2312"/>
                <w:kern w:val="0"/>
                <w:sz w:val="20"/>
                <w:szCs w:val="21"/>
              </w:rPr>
            </w:pPr>
          </w:p>
          <w:p w:rsidR="00C2448B" w:rsidRDefault="00C2448B" w:rsidP="002D4FC8">
            <w:pPr>
              <w:spacing w:line="280" w:lineRule="exact"/>
              <w:rPr>
                <w:rFonts w:ascii="仿宋_GB2312" w:eastAsia="仿宋_GB2312"/>
                <w:kern w:val="0"/>
                <w:sz w:val="20"/>
                <w:szCs w:val="21"/>
              </w:rPr>
            </w:pPr>
          </w:p>
          <w:p w:rsidR="00C2448B" w:rsidRDefault="00C2448B" w:rsidP="002D4FC8">
            <w:pPr>
              <w:spacing w:line="280" w:lineRule="exact"/>
              <w:rPr>
                <w:rFonts w:ascii="仿宋_GB2312" w:eastAsia="仿宋_GB2312"/>
                <w:kern w:val="0"/>
                <w:sz w:val="20"/>
                <w:szCs w:val="21"/>
              </w:rPr>
            </w:pPr>
          </w:p>
          <w:p w:rsidR="00C2448B" w:rsidRPr="002D4FC8" w:rsidRDefault="00C2448B" w:rsidP="002D4FC8">
            <w:pPr>
              <w:spacing w:line="280" w:lineRule="exact"/>
              <w:rPr>
                <w:rFonts w:ascii="仿宋_GB2312" w:eastAsia="仿宋_GB2312"/>
                <w:kern w:val="0"/>
                <w:sz w:val="20"/>
                <w:szCs w:val="21"/>
              </w:rPr>
            </w:pPr>
          </w:p>
        </w:tc>
      </w:tr>
    </w:tbl>
    <w:p w:rsidR="004D0E10" w:rsidRPr="00602024" w:rsidRDefault="003324E0" w:rsidP="00602024">
      <w:pPr>
        <w:pStyle w:val="a9"/>
        <w:spacing w:line="320" w:lineRule="exact"/>
        <w:outlineLvl w:val="0"/>
        <w:rPr>
          <w:sz w:val="20"/>
          <w:szCs w:val="20"/>
        </w:rPr>
      </w:pPr>
      <w:r w:rsidRPr="002D4FC8">
        <w:rPr>
          <w:rFonts w:ascii="仿宋" w:eastAsia="仿宋" w:hAnsi="仿宋" w:cs="宋体" w:hint="eastAsia"/>
          <w:sz w:val="20"/>
          <w:szCs w:val="20"/>
        </w:rPr>
        <w:t>注：</w:t>
      </w:r>
      <w:r w:rsidR="00181F64" w:rsidRPr="002D4FC8">
        <w:rPr>
          <w:rFonts w:ascii="仿宋" w:eastAsia="仿宋" w:hAnsi="仿宋" w:cs="宋体" w:hint="eastAsia"/>
          <w:sz w:val="20"/>
          <w:szCs w:val="20"/>
        </w:rPr>
        <w:t>统计时间为2019年1月1日至2019年12月31日。</w:t>
      </w:r>
      <w:r w:rsidR="00181F64" w:rsidRPr="002D4FC8">
        <w:rPr>
          <w:sz w:val="20"/>
          <w:szCs w:val="20"/>
        </w:rPr>
        <w:t xml:space="preserve"> </w:t>
      </w:r>
    </w:p>
    <w:sectPr w:rsidR="004D0E10" w:rsidRPr="00602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4E8" w:rsidRDefault="00ED74E8" w:rsidP="003E3EB5">
      <w:r>
        <w:separator/>
      </w:r>
    </w:p>
  </w:endnote>
  <w:endnote w:type="continuationSeparator" w:id="0">
    <w:p w:rsidR="00ED74E8" w:rsidRDefault="00ED74E8" w:rsidP="003E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4E8" w:rsidRDefault="00ED74E8" w:rsidP="003E3EB5">
      <w:r>
        <w:separator/>
      </w:r>
    </w:p>
  </w:footnote>
  <w:footnote w:type="continuationSeparator" w:id="0">
    <w:p w:rsidR="00ED74E8" w:rsidRDefault="00ED74E8" w:rsidP="003E3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B1344"/>
    <w:multiLevelType w:val="hybridMultilevel"/>
    <w:tmpl w:val="73864332"/>
    <w:lvl w:ilvl="0" w:tplc="AFA28B0A">
      <w:start w:val="1"/>
      <w:numFmt w:val="decimal"/>
      <w:lvlText w:val="%1."/>
      <w:lvlJc w:val="left"/>
      <w:pPr>
        <w:ind w:left="360" w:hanging="360"/>
      </w:pPr>
      <w:rPr>
        <w:rFonts w:asciiTheme="minorHAnsi" w:eastAsiaTheme="minorEastAsia" w:hAnsiTheme="minorHAns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ED"/>
    <w:rsid w:val="00005E09"/>
    <w:rsid w:val="00015EEA"/>
    <w:rsid w:val="000339B2"/>
    <w:rsid w:val="00061164"/>
    <w:rsid w:val="000F4B18"/>
    <w:rsid w:val="00112729"/>
    <w:rsid w:val="00134615"/>
    <w:rsid w:val="0015778D"/>
    <w:rsid w:val="00170C32"/>
    <w:rsid w:val="00181F64"/>
    <w:rsid w:val="001B21AF"/>
    <w:rsid w:val="001C7053"/>
    <w:rsid w:val="001D2A23"/>
    <w:rsid w:val="001E1D3C"/>
    <w:rsid w:val="001E2A49"/>
    <w:rsid w:val="002279CA"/>
    <w:rsid w:val="00232046"/>
    <w:rsid w:val="00261A00"/>
    <w:rsid w:val="002633D9"/>
    <w:rsid w:val="00266146"/>
    <w:rsid w:val="002B7AFE"/>
    <w:rsid w:val="002D4FC8"/>
    <w:rsid w:val="00311AAD"/>
    <w:rsid w:val="003176BC"/>
    <w:rsid w:val="003324E0"/>
    <w:rsid w:val="00333FA5"/>
    <w:rsid w:val="00336EAA"/>
    <w:rsid w:val="003952B3"/>
    <w:rsid w:val="003E3EB5"/>
    <w:rsid w:val="00400A62"/>
    <w:rsid w:val="004042DA"/>
    <w:rsid w:val="004414ED"/>
    <w:rsid w:val="00462739"/>
    <w:rsid w:val="00493219"/>
    <w:rsid w:val="004D0E10"/>
    <w:rsid w:val="005169BE"/>
    <w:rsid w:val="00583D2B"/>
    <w:rsid w:val="005852A5"/>
    <w:rsid w:val="00592383"/>
    <w:rsid w:val="005D3C12"/>
    <w:rsid w:val="005F440D"/>
    <w:rsid w:val="005F64B9"/>
    <w:rsid w:val="005F68B5"/>
    <w:rsid w:val="00602024"/>
    <w:rsid w:val="006332EF"/>
    <w:rsid w:val="006C2BD0"/>
    <w:rsid w:val="006D22D2"/>
    <w:rsid w:val="007058E1"/>
    <w:rsid w:val="00721C68"/>
    <w:rsid w:val="007400E8"/>
    <w:rsid w:val="00757B06"/>
    <w:rsid w:val="007A065A"/>
    <w:rsid w:val="007A3182"/>
    <w:rsid w:val="007C3613"/>
    <w:rsid w:val="00811779"/>
    <w:rsid w:val="00823D0D"/>
    <w:rsid w:val="0082764A"/>
    <w:rsid w:val="00831BC5"/>
    <w:rsid w:val="0085357C"/>
    <w:rsid w:val="008620B9"/>
    <w:rsid w:val="008662B0"/>
    <w:rsid w:val="008666C9"/>
    <w:rsid w:val="00870B1C"/>
    <w:rsid w:val="008D7D55"/>
    <w:rsid w:val="009339A1"/>
    <w:rsid w:val="009573B6"/>
    <w:rsid w:val="009C249A"/>
    <w:rsid w:val="009E4520"/>
    <w:rsid w:val="00A067B6"/>
    <w:rsid w:val="00A20074"/>
    <w:rsid w:val="00A37A9C"/>
    <w:rsid w:val="00A87753"/>
    <w:rsid w:val="00AE0AA3"/>
    <w:rsid w:val="00AE15F6"/>
    <w:rsid w:val="00B00B2B"/>
    <w:rsid w:val="00B06C26"/>
    <w:rsid w:val="00B25EBF"/>
    <w:rsid w:val="00B57770"/>
    <w:rsid w:val="00B729EB"/>
    <w:rsid w:val="00B72A97"/>
    <w:rsid w:val="00B8020E"/>
    <w:rsid w:val="00B80BC8"/>
    <w:rsid w:val="00B86DBD"/>
    <w:rsid w:val="00BF02A9"/>
    <w:rsid w:val="00C057D4"/>
    <w:rsid w:val="00C159BA"/>
    <w:rsid w:val="00C2448B"/>
    <w:rsid w:val="00C548F8"/>
    <w:rsid w:val="00C806FE"/>
    <w:rsid w:val="00C946B6"/>
    <w:rsid w:val="00CC5860"/>
    <w:rsid w:val="00CC6285"/>
    <w:rsid w:val="00CE1550"/>
    <w:rsid w:val="00D246CC"/>
    <w:rsid w:val="00D4506F"/>
    <w:rsid w:val="00DB3672"/>
    <w:rsid w:val="00DC5182"/>
    <w:rsid w:val="00E20D2F"/>
    <w:rsid w:val="00E27991"/>
    <w:rsid w:val="00E60527"/>
    <w:rsid w:val="00EC4885"/>
    <w:rsid w:val="00ED74E8"/>
    <w:rsid w:val="00F3592E"/>
    <w:rsid w:val="00F9428C"/>
    <w:rsid w:val="00FB608D"/>
    <w:rsid w:val="00FC6DF2"/>
    <w:rsid w:val="00FD1EC2"/>
    <w:rsid w:val="00FD589A"/>
    <w:rsid w:val="00FF0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182"/>
    <w:rPr>
      <w:color w:val="0000FF" w:themeColor="hyperlink"/>
      <w:u w:val="single"/>
    </w:rPr>
  </w:style>
  <w:style w:type="paragraph" w:styleId="a4">
    <w:name w:val="Date"/>
    <w:basedOn w:val="a"/>
    <w:next w:val="a"/>
    <w:link w:val="Char"/>
    <w:uiPriority w:val="99"/>
    <w:semiHidden/>
    <w:unhideWhenUsed/>
    <w:rsid w:val="00C057D4"/>
    <w:pPr>
      <w:ind w:leftChars="2500" w:left="100"/>
    </w:pPr>
  </w:style>
  <w:style w:type="character" w:customStyle="1" w:styleId="Char">
    <w:name w:val="日期 Char"/>
    <w:basedOn w:val="a0"/>
    <w:link w:val="a4"/>
    <w:uiPriority w:val="99"/>
    <w:semiHidden/>
    <w:rsid w:val="00C057D4"/>
  </w:style>
  <w:style w:type="table" w:styleId="a5">
    <w:name w:val="Table Grid"/>
    <w:basedOn w:val="a1"/>
    <w:uiPriority w:val="59"/>
    <w:rsid w:val="00C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C5860"/>
    <w:pPr>
      <w:ind w:firstLineChars="200" w:firstLine="420"/>
    </w:pPr>
  </w:style>
  <w:style w:type="paragraph" w:styleId="a7">
    <w:name w:val="header"/>
    <w:basedOn w:val="a"/>
    <w:link w:val="Char0"/>
    <w:uiPriority w:val="99"/>
    <w:unhideWhenUsed/>
    <w:rsid w:val="003E3E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E3EB5"/>
    <w:rPr>
      <w:sz w:val="18"/>
      <w:szCs w:val="18"/>
    </w:rPr>
  </w:style>
  <w:style w:type="paragraph" w:styleId="a8">
    <w:name w:val="footer"/>
    <w:basedOn w:val="a"/>
    <w:link w:val="Char1"/>
    <w:uiPriority w:val="99"/>
    <w:unhideWhenUsed/>
    <w:rsid w:val="003E3EB5"/>
    <w:pPr>
      <w:tabs>
        <w:tab w:val="center" w:pos="4153"/>
        <w:tab w:val="right" w:pos="8306"/>
      </w:tabs>
      <w:snapToGrid w:val="0"/>
      <w:jc w:val="left"/>
    </w:pPr>
    <w:rPr>
      <w:sz w:val="18"/>
      <w:szCs w:val="18"/>
    </w:rPr>
  </w:style>
  <w:style w:type="character" w:customStyle="1" w:styleId="Char1">
    <w:name w:val="页脚 Char"/>
    <w:basedOn w:val="a0"/>
    <w:link w:val="a8"/>
    <w:uiPriority w:val="99"/>
    <w:rsid w:val="003E3EB5"/>
    <w:rPr>
      <w:sz w:val="18"/>
      <w:szCs w:val="18"/>
    </w:rPr>
  </w:style>
  <w:style w:type="paragraph" w:styleId="a9">
    <w:name w:val="Plain Text"/>
    <w:basedOn w:val="a"/>
    <w:link w:val="Char2"/>
    <w:unhideWhenUsed/>
    <w:rsid w:val="003324E0"/>
    <w:rPr>
      <w:rFonts w:ascii="宋体" w:eastAsia="宋体" w:hAnsi="Courier New" w:cs="Courier New"/>
      <w:szCs w:val="21"/>
    </w:rPr>
  </w:style>
  <w:style w:type="character" w:customStyle="1" w:styleId="Char2">
    <w:name w:val="纯文本 Char"/>
    <w:basedOn w:val="a0"/>
    <w:link w:val="a9"/>
    <w:rsid w:val="003324E0"/>
    <w:rPr>
      <w:rFonts w:ascii="宋体" w:eastAsia="宋体" w:hAnsi="Courier New" w:cs="Courier New"/>
      <w:szCs w:val="21"/>
    </w:rPr>
  </w:style>
  <w:style w:type="paragraph" w:styleId="aa">
    <w:name w:val="Balloon Text"/>
    <w:basedOn w:val="a"/>
    <w:link w:val="Char3"/>
    <w:uiPriority w:val="99"/>
    <w:semiHidden/>
    <w:unhideWhenUsed/>
    <w:rsid w:val="00FC6DF2"/>
    <w:rPr>
      <w:sz w:val="18"/>
      <w:szCs w:val="18"/>
    </w:rPr>
  </w:style>
  <w:style w:type="character" w:customStyle="1" w:styleId="Char3">
    <w:name w:val="批注框文本 Char"/>
    <w:basedOn w:val="a0"/>
    <w:link w:val="aa"/>
    <w:uiPriority w:val="99"/>
    <w:semiHidden/>
    <w:rsid w:val="00FC6D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182"/>
    <w:rPr>
      <w:color w:val="0000FF" w:themeColor="hyperlink"/>
      <w:u w:val="single"/>
    </w:rPr>
  </w:style>
  <w:style w:type="paragraph" w:styleId="a4">
    <w:name w:val="Date"/>
    <w:basedOn w:val="a"/>
    <w:next w:val="a"/>
    <w:link w:val="Char"/>
    <w:uiPriority w:val="99"/>
    <w:semiHidden/>
    <w:unhideWhenUsed/>
    <w:rsid w:val="00C057D4"/>
    <w:pPr>
      <w:ind w:leftChars="2500" w:left="100"/>
    </w:pPr>
  </w:style>
  <w:style w:type="character" w:customStyle="1" w:styleId="Char">
    <w:name w:val="日期 Char"/>
    <w:basedOn w:val="a0"/>
    <w:link w:val="a4"/>
    <w:uiPriority w:val="99"/>
    <w:semiHidden/>
    <w:rsid w:val="00C057D4"/>
  </w:style>
  <w:style w:type="table" w:styleId="a5">
    <w:name w:val="Table Grid"/>
    <w:basedOn w:val="a1"/>
    <w:uiPriority w:val="59"/>
    <w:rsid w:val="00C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C5860"/>
    <w:pPr>
      <w:ind w:firstLineChars="200" w:firstLine="420"/>
    </w:pPr>
  </w:style>
  <w:style w:type="paragraph" w:styleId="a7">
    <w:name w:val="header"/>
    <w:basedOn w:val="a"/>
    <w:link w:val="Char0"/>
    <w:uiPriority w:val="99"/>
    <w:unhideWhenUsed/>
    <w:rsid w:val="003E3E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E3EB5"/>
    <w:rPr>
      <w:sz w:val="18"/>
      <w:szCs w:val="18"/>
    </w:rPr>
  </w:style>
  <w:style w:type="paragraph" w:styleId="a8">
    <w:name w:val="footer"/>
    <w:basedOn w:val="a"/>
    <w:link w:val="Char1"/>
    <w:uiPriority w:val="99"/>
    <w:unhideWhenUsed/>
    <w:rsid w:val="003E3EB5"/>
    <w:pPr>
      <w:tabs>
        <w:tab w:val="center" w:pos="4153"/>
        <w:tab w:val="right" w:pos="8306"/>
      </w:tabs>
      <w:snapToGrid w:val="0"/>
      <w:jc w:val="left"/>
    </w:pPr>
    <w:rPr>
      <w:sz w:val="18"/>
      <w:szCs w:val="18"/>
    </w:rPr>
  </w:style>
  <w:style w:type="character" w:customStyle="1" w:styleId="Char1">
    <w:name w:val="页脚 Char"/>
    <w:basedOn w:val="a0"/>
    <w:link w:val="a8"/>
    <w:uiPriority w:val="99"/>
    <w:rsid w:val="003E3EB5"/>
    <w:rPr>
      <w:sz w:val="18"/>
      <w:szCs w:val="18"/>
    </w:rPr>
  </w:style>
  <w:style w:type="paragraph" w:styleId="a9">
    <w:name w:val="Plain Text"/>
    <w:basedOn w:val="a"/>
    <w:link w:val="Char2"/>
    <w:unhideWhenUsed/>
    <w:rsid w:val="003324E0"/>
    <w:rPr>
      <w:rFonts w:ascii="宋体" w:eastAsia="宋体" w:hAnsi="Courier New" w:cs="Courier New"/>
      <w:szCs w:val="21"/>
    </w:rPr>
  </w:style>
  <w:style w:type="character" w:customStyle="1" w:styleId="Char2">
    <w:name w:val="纯文本 Char"/>
    <w:basedOn w:val="a0"/>
    <w:link w:val="a9"/>
    <w:rsid w:val="003324E0"/>
    <w:rPr>
      <w:rFonts w:ascii="宋体" w:eastAsia="宋体" w:hAnsi="Courier New" w:cs="Courier New"/>
      <w:szCs w:val="21"/>
    </w:rPr>
  </w:style>
  <w:style w:type="paragraph" w:styleId="aa">
    <w:name w:val="Balloon Text"/>
    <w:basedOn w:val="a"/>
    <w:link w:val="Char3"/>
    <w:uiPriority w:val="99"/>
    <w:semiHidden/>
    <w:unhideWhenUsed/>
    <w:rsid w:val="00FC6DF2"/>
    <w:rPr>
      <w:sz w:val="18"/>
      <w:szCs w:val="18"/>
    </w:rPr>
  </w:style>
  <w:style w:type="character" w:customStyle="1" w:styleId="Char3">
    <w:name w:val="批注框文本 Char"/>
    <w:basedOn w:val="a0"/>
    <w:link w:val="aa"/>
    <w:uiPriority w:val="99"/>
    <w:semiHidden/>
    <w:rsid w:val="00FC6D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xkyc1@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50F6-160C-4E30-A3AA-93C3632E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dpben</dc:creator>
  <cp:lastModifiedBy>dpben</cp:lastModifiedBy>
  <cp:revision>63</cp:revision>
  <cp:lastPrinted>2020-01-02T07:13:00Z</cp:lastPrinted>
  <dcterms:created xsi:type="dcterms:W3CDTF">2019-12-18T05:48:00Z</dcterms:created>
  <dcterms:modified xsi:type="dcterms:W3CDTF">2020-01-02T07:50:00Z</dcterms:modified>
</cp:coreProperties>
</file>