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kern w:val="0"/>
          <w:sz w:val="44"/>
          <w:szCs w:val="44"/>
        </w:rPr>
      </w:pPr>
      <w:bookmarkStart w:id="0" w:name="_GoBack"/>
      <w:bookmarkEnd w:id="0"/>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仿宋" w:hAnsi="仿宋" w:eastAsia="仿宋" w:cs="宋体"/>
          <w:b/>
          <w:kern w:val="0"/>
          <w:sz w:val="44"/>
          <w:szCs w:val="44"/>
        </w:rPr>
      </w:pPr>
      <w:r>
        <w:rPr>
          <w:rFonts w:hint="eastAsia" w:ascii="仿宋" w:hAnsi="仿宋" w:eastAsia="仿宋" w:cs="Times New Roman"/>
          <w:bCs/>
          <w:sz w:val="32"/>
          <w:szCs w:val="32"/>
        </w:rPr>
        <w:t>苏联院</w:t>
      </w:r>
      <w:r>
        <w:rPr>
          <w:rFonts w:hint="eastAsia" w:ascii="仿宋" w:hAnsi="仿宋" w:eastAsia="仿宋" w:cs="Times New Roman"/>
          <w:bCs/>
          <w:sz w:val="32"/>
          <w:szCs w:val="32"/>
          <w:lang w:val="en-US" w:eastAsia="zh-CN"/>
        </w:rPr>
        <w:t>教</w:t>
      </w:r>
      <w:r>
        <w:rPr>
          <w:rFonts w:hint="eastAsia" w:ascii="仿宋" w:hAnsi="仿宋" w:eastAsia="仿宋" w:cs="Times New Roman"/>
          <w:bCs/>
          <w:sz w:val="32"/>
          <w:szCs w:val="32"/>
        </w:rPr>
        <w:t>〔20</w:t>
      </w:r>
      <w:r>
        <w:rPr>
          <w:rFonts w:hint="eastAsia" w:ascii="仿宋" w:hAnsi="仿宋" w:eastAsia="仿宋" w:cs="Times New Roman"/>
          <w:bCs/>
          <w:sz w:val="32"/>
          <w:szCs w:val="32"/>
          <w:lang w:val="en-US" w:eastAsia="zh-CN"/>
        </w:rPr>
        <w:t>22</w:t>
      </w:r>
      <w:r>
        <w:rPr>
          <w:rFonts w:hint="eastAsia" w:ascii="仿宋" w:hAnsi="仿宋" w:eastAsia="仿宋" w:cs="Times New Roman"/>
          <w:bCs/>
          <w:sz w:val="32"/>
          <w:szCs w:val="32"/>
        </w:rPr>
        <w:t>〕</w:t>
      </w:r>
      <w:r>
        <w:rPr>
          <w:rFonts w:hint="eastAsia" w:ascii="仿宋" w:hAnsi="仿宋" w:eastAsia="仿宋" w:cs="Times New Roman"/>
          <w:bCs/>
          <w:sz w:val="32"/>
          <w:szCs w:val="32"/>
          <w:lang w:val="en-US" w:eastAsia="zh-CN"/>
        </w:rPr>
        <w:t>30</w:t>
      </w:r>
      <w:r>
        <w:rPr>
          <w:rFonts w:hint="eastAsia" w:ascii="仿宋" w:hAnsi="仿宋" w:eastAsia="仿宋" w:cs="Times New Roman"/>
          <w:bCs/>
          <w:sz w:val="32"/>
          <w:szCs w:val="32"/>
        </w:rPr>
        <w:t>号</w:t>
      </w:r>
    </w:p>
    <w:p>
      <w:pPr>
        <w:spacing w:line="560" w:lineRule="exact"/>
        <w:jc w:val="center"/>
        <w:rPr>
          <w:rFonts w:ascii="宋体" w:hAnsi="宋体" w:eastAsia="宋体" w:cs="宋体"/>
          <w:b/>
          <w:kern w:val="0"/>
          <w:sz w:val="44"/>
          <w:szCs w:val="44"/>
        </w:rPr>
      </w:pPr>
    </w:p>
    <w:p>
      <w:pPr>
        <w:spacing w:line="560" w:lineRule="exact"/>
        <w:jc w:val="center"/>
        <w:rPr>
          <w:rFonts w:hint="eastAsia"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关于开展2022年</w:t>
      </w:r>
      <w:r>
        <w:rPr>
          <w:rFonts w:hint="eastAsia" w:ascii="方正小标宋简体" w:hAnsi="宋体" w:eastAsia="方正小标宋简体" w:cs="宋体"/>
          <w:kern w:val="0"/>
          <w:sz w:val="44"/>
          <w:szCs w:val="44"/>
          <w:lang w:val="en-US" w:eastAsia="zh-CN"/>
        </w:rPr>
        <w:t>学院五年制高职</w:t>
      </w:r>
      <w:r>
        <w:rPr>
          <w:rFonts w:hint="eastAsia" w:ascii="方正小标宋简体" w:hAnsi="宋体" w:eastAsia="方正小标宋简体" w:cs="宋体"/>
          <w:kern w:val="0"/>
          <w:sz w:val="44"/>
          <w:szCs w:val="44"/>
        </w:rPr>
        <w:t>课程思政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示范项目建设工作的通知</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ascii="方正小标宋简体" w:hAnsi="宋体" w:eastAsia="方正小标宋简体" w:cs="宋体"/>
          <w:kern w:val="0"/>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各办学单位</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贯彻《高等学校课程思政建设指导纲要》（教高〔2020〕3号），落实《江苏联合职业技术学院关于深入推进课程思政建设的实施意见（苏联院教〔2021〕22号）,经研究，决定开展课程思政示范课程、教学名师、教学团队和教学研究示范中心建设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习近平新时代中国特色社会主义思想为指导，全面贯彻党的教育方针，坚持和加强党对学校工作的全面领导，坚持社会主义办学方向，落实立德树人根本任务，深入推进课程思政建设，把思想政治教育贯穿人才培养全过程，将价值塑造、知识传授和能力培养融为一体，促进各类课程与思政课程同向同行，构建全员全过程全方位育人大格局，努力培养担当民族复兴大任的时代新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二、申报条件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(一)示范课程、教学名师和教学团队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1.课程已纳入人才培养方案，并至少经过两个学期或两个教学周期的建设和完善。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2.课程准确把握“坚定学生理想信念，教育学生爱党、爱国、爱社会主义、爱人民、爱集体”主线，结合所在专业、所属课程类型的育人要求和特点，深入挖掘蕴含的思政教育资源，优化课程思政内容供给。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3.课程注重体现学校办学定位和专业特色，注重价值塑造、知识传授与能力培养相统一，科学设计课程目标和教案课件，将思政教育有机融入课程教学，达到润物无声的育人效果。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4.课程注重课程思政建设模式创新，教学内容体现思想性、前沿性与时代性，教学方法体现先进性、互动性与针对性，形成可供同类课程借鉴共享的经验、成果和模式。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5.课程可由一名教师讲授，也可由教学团队共同讲授。入选示范课程相应授课教师、团队自动认定为课程思政教学名师和教学团队，教学名师和教学团队不需单独申报。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课程授课教师政治立场坚定，师德师风良好。课程负责人具有高级职称，能够准确把握本课程开展课程思政建设的方向和重点，并融入课程教学全过程。课程教学团队人员结构合理，任务分工明确，集体教研制度完善且有效实施，经常性开展课程思政建设教学研究和交流，课程思政建设整体水平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7.课程考核方式和评价办法完善，育人效果显著，学生评教结果优秀，校内外同行专家评价良好，形成较高水平的课程思政展示成果，具有良好的示范辐射作用。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8.要体现职业教育类型特征，彰显五年制高职教育特色，注重德技并修、育训结合，有机融入劳动教育、工匠精神、职业道德、职业精神和职业规范等内容。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(二)教学研究示范中心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1.中心聚焦课程思政教学实践和理论研究，发展定位准确，育人理念先进，工作规划清晰，任务职责明确，运行机制完备，建设特色鲜明。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心负责人政治立场坚定，师德师风良好，对如何结合五年制高职办学定位和专业特色开展课程思政建设有深刻理解，具有丰富的课程思政建设实践经验和理论研究成果。中心人员配备科学合理，具有相应的课程思政建设实践经验和理论研究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3.中心积极探索创新课程思政建设方法路径，形成具有推广价值的经验做法和高质量的研究成果，能够有效指导和有力推进学校、院系、教师不同层面的课程思政建设，并在校内外形成示范辐射效应。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4.中心支持指导不同专业、不同类型课程，立足专业特色和课程育人特点开展课程思政建设，建成一批课程思政优质资源，建有宣传展示数字化平台，并开展推广共享。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5.中心开展经常性的课程思政建设教师交流、观摩和培训活动，汇聚专业课和思政课教师合力，积极推动教师课程思政建设能力整体提高。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6.中心探索建立课程思政建设质量评价体系和激励机制，推动学校将课程思政建设成效纳入系部、教师的绩效考核内容，不断提高教师开展课程思政建设的积极性主动性。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7.中心在政策、经费和条件等方面保障有力，具有开展课程思政教学设计、分享、展示、培训、研讨等活动的良好基础和支撑能力。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三、其他事项</w:t>
      </w: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ascii="仿宋" w:hAnsi="仿宋" w:eastAsia="仿宋"/>
          <w:sz w:val="32"/>
          <w:szCs w:val="32"/>
          <w:lang w:val="en-US"/>
        </w:rPr>
      </w:pPr>
      <w:r>
        <w:rPr>
          <w:rFonts w:hint="eastAsia" w:ascii="仿宋" w:hAnsi="仿宋" w:eastAsia="仿宋"/>
          <w:sz w:val="32"/>
          <w:szCs w:val="32"/>
          <w:lang w:val="en-US" w:eastAsia="zh-CN"/>
        </w:rPr>
        <w:t>1.推荐名额。办学单位每校推荐</w:t>
      </w:r>
      <w:r>
        <w:rPr>
          <w:rFonts w:hint="eastAsia" w:ascii="仿宋" w:hAnsi="仿宋" w:eastAsia="仿宋"/>
          <w:sz w:val="32"/>
          <w:szCs w:val="32"/>
          <w:lang w:val="en-US"/>
        </w:rPr>
        <w:t>课程不超过</w:t>
      </w:r>
      <w:r>
        <w:rPr>
          <w:rFonts w:hint="eastAsia" w:ascii="仿宋" w:hAnsi="仿宋" w:eastAsia="仿宋"/>
          <w:sz w:val="32"/>
          <w:szCs w:val="32"/>
          <w:lang w:val="en-US" w:eastAsia="zh-CN"/>
        </w:rPr>
        <w:t>2</w:t>
      </w:r>
      <w:r>
        <w:rPr>
          <w:rFonts w:hint="eastAsia" w:ascii="仿宋" w:hAnsi="仿宋" w:eastAsia="仿宋"/>
          <w:sz w:val="32"/>
          <w:szCs w:val="32"/>
          <w:lang w:val="en-US"/>
        </w:rPr>
        <w:t>门，课程思政教学研究中心不超过1个(须在202</w:t>
      </w:r>
      <w:r>
        <w:rPr>
          <w:rFonts w:hint="eastAsia" w:ascii="仿宋" w:hAnsi="仿宋" w:eastAsia="仿宋"/>
          <w:sz w:val="32"/>
          <w:szCs w:val="32"/>
          <w:lang w:val="en-US" w:eastAsia="zh-CN"/>
        </w:rPr>
        <w:t>1</w:t>
      </w:r>
      <w:r>
        <w:rPr>
          <w:rFonts w:hint="eastAsia" w:ascii="仿宋" w:hAnsi="仿宋" w:eastAsia="仿宋"/>
          <w:sz w:val="32"/>
          <w:szCs w:val="32"/>
          <w:lang w:val="en-US"/>
        </w:rPr>
        <w:t>年12月31日前正式发文成立)。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lang w:val="en-US" w:eastAsia="zh-CN"/>
        </w:rPr>
        <w:t>2.材料要求。</w:t>
      </w:r>
      <w:r>
        <w:rPr>
          <w:rFonts w:hint="eastAsia" w:ascii="仿宋" w:hAnsi="仿宋" w:eastAsia="仿宋" w:cs="仿宋"/>
          <w:sz w:val="32"/>
          <w:szCs w:val="32"/>
        </w:rPr>
        <w:t>各办学单位要对</w:t>
      </w:r>
      <w:r>
        <w:rPr>
          <w:rFonts w:hint="eastAsia" w:ascii="仿宋" w:hAnsi="仿宋" w:eastAsia="仿宋" w:cs="仿宋"/>
          <w:sz w:val="32"/>
          <w:szCs w:val="32"/>
          <w:lang w:val="en-US" w:eastAsia="zh-CN"/>
        </w:rPr>
        <w:t>申报材料</w:t>
      </w:r>
      <w:r>
        <w:rPr>
          <w:rFonts w:hint="eastAsia" w:ascii="仿宋" w:hAnsi="仿宋" w:eastAsia="仿宋" w:cs="仿宋"/>
          <w:sz w:val="32"/>
          <w:szCs w:val="32"/>
        </w:rPr>
        <w:t>内容进行严格审核，</w:t>
      </w:r>
      <w:r>
        <w:rPr>
          <w:rFonts w:hint="eastAsia" w:ascii="仿宋" w:hAnsi="仿宋" w:eastAsia="仿宋" w:cs="仿宋"/>
          <w:sz w:val="32"/>
          <w:szCs w:val="32"/>
          <w:lang w:val="en-US" w:eastAsia="zh-CN"/>
        </w:rPr>
        <w:t>示范项目建设应紧密贴合五年制高职课程思政建设工作，</w:t>
      </w:r>
      <w:r>
        <w:rPr>
          <w:rFonts w:hint="eastAsia" w:ascii="仿宋" w:hAnsi="仿宋" w:eastAsia="仿宋" w:cs="仿宋"/>
          <w:sz w:val="32"/>
          <w:szCs w:val="32"/>
        </w:rPr>
        <w:t>不得存在任何政治性、思想性、科学性和规范性以及侵犯知识产权、肖像权的问题，对存在上述问题的</w:t>
      </w:r>
      <w:r>
        <w:rPr>
          <w:rFonts w:hint="eastAsia" w:ascii="仿宋" w:hAnsi="仿宋" w:eastAsia="仿宋" w:cs="仿宋"/>
          <w:sz w:val="32"/>
          <w:szCs w:val="32"/>
          <w:lang w:val="en-US" w:eastAsia="zh-CN"/>
        </w:rPr>
        <w:t>申报材料</w:t>
      </w:r>
      <w:r>
        <w:rPr>
          <w:rFonts w:hint="eastAsia" w:ascii="仿宋" w:hAnsi="仿宋" w:eastAsia="仿宋" w:cs="仿宋"/>
          <w:sz w:val="32"/>
          <w:szCs w:val="32"/>
        </w:rPr>
        <w:t>实行“一票否决”。</w:t>
      </w: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ascii="仿宋" w:hAnsi="仿宋" w:eastAsia="仿宋"/>
          <w:sz w:val="32"/>
          <w:szCs w:val="32"/>
          <w:lang w:val="en-US"/>
        </w:rPr>
      </w:pPr>
      <w:r>
        <w:rPr>
          <w:rFonts w:hint="eastAsia" w:ascii="仿宋" w:hAnsi="仿宋" w:eastAsia="仿宋"/>
          <w:sz w:val="32"/>
          <w:szCs w:val="32"/>
          <w:lang w:val="en-US" w:eastAsia="zh-CN"/>
        </w:rPr>
        <w:t>3</w:t>
      </w:r>
      <w:r>
        <w:rPr>
          <w:rFonts w:ascii="仿宋" w:hAnsi="仿宋" w:eastAsia="仿宋"/>
          <w:sz w:val="32"/>
          <w:szCs w:val="32"/>
          <w:lang w:val="en-US"/>
        </w:rPr>
        <w:t>.</w:t>
      </w:r>
      <w:r>
        <w:rPr>
          <w:rFonts w:hint="eastAsia" w:ascii="仿宋" w:hAnsi="仿宋" w:eastAsia="仿宋"/>
          <w:sz w:val="32"/>
          <w:szCs w:val="32"/>
          <w:lang w:val="en-US" w:eastAsia="zh-CN"/>
        </w:rPr>
        <w:t>报送要求。请各办学单位</w:t>
      </w:r>
      <w:r>
        <w:rPr>
          <w:rFonts w:ascii="仿宋" w:hAnsi="仿宋" w:eastAsia="仿宋"/>
          <w:sz w:val="32"/>
          <w:szCs w:val="32"/>
          <w:lang w:val="en-US"/>
        </w:rPr>
        <w:t>严格按通知要求</w:t>
      </w:r>
      <w:r>
        <w:rPr>
          <w:rFonts w:hint="eastAsia" w:ascii="仿宋" w:hAnsi="仿宋" w:eastAsia="仿宋"/>
          <w:sz w:val="32"/>
          <w:szCs w:val="32"/>
          <w:lang w:val="en-US" w:eastAsia="zh-CN"/>
        </w:rPr>
        <w:t>组织</w:t>
      </w:r>
      <w:r>
        <w:rPr>
          <w:rFonts w:ascii="仿宋" w:hAnsi="仿宋" w:eastAsia="仿宋"/>
          <w:sz w:val="32"/>
          <w:szCs w:val="32"/>
          <w:lang w:val="en-US"/>
        </w:rPr>
        <w:t>申报工作</w:t>
      </w:r>
      <w:r>
        <w:rPr>
          <w:rFonts w:hint="eastAsia" w:ascii="仿宋" w:hAnsi="仿宋" w:eastAsia="仿宋"/>
          <w:sz w:val="32"/>
          <w:szCs w:val="32"/>
          <w:lang w:val="en-US" w:eastAsia="zh-CN"/>
        </w:rPr>
        <w:t>，</w:t>
      </w:r>
      <w:r>
        <w:rPr>
          <w:rFonts w:ascii="仿宋" w:hAnsi="仿宋" w:eastAsia="仿宋"/>
          <w:sz w:val="32"/>
          <w:szCs w:val="32"/>
          <w:lang w:val="en-US"/>
        </w:rPr>
        <w:t>申报材料以电子邮件和纸质版两种形式报送（包括申报书、汇总表，含</w:t>
      </w:r>
      <w:r>
        <w:rPr>
          <w:rFonts w:hint="eastAsia" w:ascii="仿宋" w:hAnsi="仿宋" w:eastAsia="仿宋"/>
          <w:sz w:val="32"/>
          <w:szCs w:val="32"/>
          <w:lang w:val="en-US" w:eastAsia="zh-CN"/>
        </w:rPr>
        <w:t>W</w:t>
      </w:r>
      <w:r>
        <w:rPr>
          <w:rFonts w:ascii="仿宋" w:hAnsi="仿宋" w:eastAsia="仿宋"/>
          <w:sz w:val="32"/>
          <w:szCs w:val="32"/>
          <w:lang w:val="en-US"/>
        </w:rPr>
        <w:t>ord版和加盖公章</w:t>
      </w:r>
      <w:r>
        <w:rPr>
          <w:rFonts w:hint="eastAsia" w:ascii="仿宋" w:hAnsi="仿宋" w:eastAsia="仿宋"/>
          <w:sz w:val="32"/>
          <w:szCs w:val="32"/>
          <w:lang w:val="en-US" w:eastAsia="zh-CN"/>
        </w:rPr>
        <w:t>PDF版</w:t>
      </w:r>
      <w:r>
        <w:rPr>
          <w:rFonts w:ascii="仿宋" w:hAnsi="仿宋" w:eastAsia="仿宋"/>
          <w:sz w:val="32"/>
          <w:szCs w:val="32"/>
          <w:lang w:val="en-US"/>
        </w:rPr>
        <w:t>），其中课程、中心申报书单独装订成册，一式两份。请各</w:t>
      </w:r>
      <w:r>
        <w:rPr>
          <w:rFonts w:hint="eastAsia" w:ascii="仿宋" w:hAnsi="仿宋" w:eastAsia="仿宋"/>
          <w:sz w:val="32"/>
          <w:szCs w:val="32"/>
          <w:lang w:val="en-US" w:eastAsia="zh-CN"/>
        </w:rPr>
        <w:t>办学单位于10</w:t>
      </w:r>
      <w:r>
        <w:rPr>
          <w:rFonts w:ascii="仿宋" w:hAnsi="仿宋" w:eastAsia="仿宋"/>
          <w:sz w:val="32"/>
          <w:szCs w:val="32"/>
          <w:lang w:val="en-US"/>
        </w:rPr>
        <w:t>月</w:t>
      </w:r>
      <w:r>
        <w:rPr>
          <w:rFonts w:hint="eastAsia" w:ascii="仿宋" w:hAnsi="仿宋" w:eastAsia="仿宋"/>
          <w:sz w:val="32"/>
          <w:szCs w:val="32"/>
          <w:lang w:val="en-US" w:eastAsia="zh-CN"/>
        </w:rPr>
        <w:t>31</w:t>
      </w:r>
      <w:r>
        <w:rPr>
          <w:rFonts w:ascii="仿宋" w:hAnsi="仿宋" w:eastAsia="仿宋"/>
          <w:sz w:val="32"/>
          <w:szCs w:val="32"/>
          <w:lang w:val="en-US"/>
        </w:rPr>
        <w:t>日前将有关材料</w:t>
      </w:r>
      <w:r>
        <w:rPr>
          <w:rFonts w:hint="eastAsia" w:ascii="仿宋" w:hAnsi="仿宋" w:eastAsia="仿宋"/>
          <w:sz w:val="32"/>
          <w:szCs w:val="32"/>
          <w:lang w:val="en-US" w:eastAsia="zh-CN"/>
        </w:rPr>
        <w:t>报送</w:t>
      </w:r>
      <w:r>
        <w:rPr>
          <w:rFonts w:ascii="仿宋" w:hAnsi="仿宋" w:eastAsia="仿宋"/>
          <w:sz w:val="32"/>
          <w:szCs w:val="32"/>
          <w:lang w:val="en-US"/>
        </w:rPr>
        <w:t>学院</w:t>
      </w:r>
      <w:r>
        <w:rPr>
          <w:rFonts w:hint="eastAsia" w:ascii="仿宋" w:hAnsi="仿宋" w:eastAsia="仿宋"/>
          <w:sz w:val="32"/>
          <w:szCs w:val="32"/>
          <w:lang w:val="en-US" w:eastAsia="zh-CN"/>
        </w:rPr>
        <w:t>，电子稿发至指定邮箱</w:t>
      </w:r>
      <w:r>
        <w:rPr>
          <w:rFonts w:ascii="仿宋" w:hAnsi="仿宋" w:eastAsia="仿宋"/>
          <w:sz w:val="32"/>
          <w:szCs w:val="32"/>
          <w:lang w:val="en-US"/>
        </w:rPr>
        <w:t>。</w:t>
      </w: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4.联系方式。联系人：童世虎、侍凌风；联系电话：025-83335356，025-83335335；电子邮箱：jslyjxc@163.com；地址：南京市鼓楼区北京西路15-2号9号楼5楼517室；邮编：210024。</w:t>
      </w: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附件：1.课程思政示范课程、教学名师和团队汇总表</w:t>
      </w:r>
    </w:p>
    <w:p>
      <w:pPr>
        <w:keepNext w:val="0"/>
        <w:keepLines w:val="0"/>
        <w:pageBreakBefore w:val="0"/>
        <w:kinsoku/>
        <w:wordWrap/>
        <w:overflowPunct/>
        <w:topLinePunct w:val="0"/>
        <w:autoSpaceDE/>
        <w:autoSpaceDN/>
        <w:bidi w:val="0"/>
        <w:adjustRightInd/>
        <w:snapToGrid/>
        <w:spacing w:line="560" w:lineRule="exact"/>
        <w:ind w:firstLine="1600" w:firstLineChars="5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2.课程思政示范课程、教学名师和团队申报书</w:t>
      </w:r>
    </w:p>
    <w:p>
      <w:pPr>
        <w:keepNext w:val="0"/>
        <w:keepLines w:val="0"/>
        <w:pageBreakBefore w:val="0"/>
        <w:kinsoku/>
        <w:wordWrap/>
        <w:overflowPunct/>
        <w:topLinePunct w:val="0"/>
        <w:autoSpaceDE/>
        <w:autoSpaceDN/>
        <w:bidi w:val="0"/>
        <w:adjustRightInd/>
        <w:snapToGrid/>
        <w:spacing w:line="560" w:lineRule="exact"/>
        <w:ind w:firstLine="1600" w:firstLineChars="5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3.课程思政教学研究示范中心申报汇总表</w:t>
      </w:r>
    </w:p>
    <w:p>
      <w:pPr>
        <w:keepNext w:val="0"/>
        <w:keepLines w:val="0"/>
        <w:pageBreakBefore w:val="0"/>
        <w:kinsoku/>
        <w:wordWrap/>
        <w:overflowPunct/>
        <w:topLinePunct w:val="0"/>
        <w:autoSpaceDE/>
        <w:autoSpaceDN/>
        <w:bidi w:val="0"/>
        <w:adjustRightInd/>
        <w:snapToGrid/>
        <w:spacing w:line="560" w:lineRule="exact"/>
        <w:ind w:firstLine="1600" w:firstLineChars="5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4.课程思政教学研究示范中心申报书</w:t>
      </w: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val="0"/>
        <w:overflowPunct/>
        <w:topLinePunct w:val="0"/>
        <w:autoSpaceDE/>
        <w:autoSpaceDN/>
        <w:bidi w:val="0"/>
        <w:adjustRightInd/>
        <w:snapToGrid/>
        <w:spacing w:line="560" w:lineRule="exact"/>
        <w:ind w:firstLineChars="200"/>
        <w:jc w:val="righ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江苏联合职业技术学院    </w:t>
      </w:r>
    </w:p>
    <w:p>
      <w:pPr>
        <w:keepNext w:val="0"/>
        <w:keepLines w:val="0"/>
        <w:pageBreakBefore w:val="0"/>
        <w:kinsoku/>
        <w:wordWrap w:val="0"/>
        <w:overflowPunct/>
        <w:topLinePunct w:val="0"/>
        <w:autoSpaceDE/>
        <w:autoSpaceDN/>
        <w:bidi w:val="0"/>
        <w:adjustRightInd/>
        <w:snapToGrid/>
        <w:spacing w:line="560" w:lineRule="exact"/>
        <w:ind w:firstLineChars="200"/>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2022年9月27日       </w:t>
      </w: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ascii="仿宋" w:hAnsi="仿宋" w:eastAsia="仿宋"/>
          <w:sz w:val="32"/>
          <w:szCs w:val="32"/>
          <w:lang w:val="en-US" w:eastAsia="zh-CN"/>
        </w:rPr>
      </w:pPr>
    </w:p>
    <w:p>
      <w:pPr>
        <w:widowControl/>
        <w:pBdr>
          <w:top w:val="single" w:color="auto" w:sz="4" w:space="1"/>
          <w:bottom w:val="single" w:color="auto" w:sz="4" w:space="1"/>
          <w:between w:val="single" w:color="auto" w:sz="4" w:space="1"/>
        </w:pBdr>
        <w:adjustRightInd w:val="0"/>
        <w:snapToGrid w:val="0"/>
        <w:spacing w:line="400" w:lineRule="exact"/>
        <w:ind w:firstLine="280" w:firstLineChars="100"/>
        <w:textAlignment w:val="center"/>
        <w:rPr>
          <w:rFonts w:hint="eastAsia"/>
        </w:rPr>
      </w:pPr>
      <w:r>
        <w:rPr>
          <w:rFonts w:hint="eastAsia" w:ascii="仿宋" w:hAnsi="仿宋" w:eastAsia="仿宋" w:cs="宋体"/>
          <w:kern w:val="0"/>
          <w:sz w:val="28"/>
          <w:szCs w:val="28"/>
        </w:rPr>
        <w:t xml:space="preserve">江苏联合职业技术学院综合处   </w:t>
      </w:r>
      <w:r>
        <w:rPr>
          <w:rFonts w:ascii="仿宋" w:hAnsi="仿宋" w:eastAsia="仿宋" w:cs="宋体"/>
          <w:kern w:val="0"/>
          <w:sz w:val="28"/>
          <w:szCs w:val="28"/>
        </w:rPr>
        <w:t xml:space="preserve">   </w:t>
      </w:r>
      <w:r>
        <w:rPr>
          <w:rFonts w:hint="eastAsia" w:ascii="仿宋" w:hAnsi="仿宋" w:eastAsia="仿宋" w:cs="宋体"/>
          <w:kern w:val="0"/>
          <w:sz w:val="28"/>
          <w:szCs w:val="28"/>
          <w:lang w:val="en-US" w:eastAsia="zh-CN"/>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20</w:t>
      </w:r>
      <w:r>
        <w:rPr>
          <w:rFonts w:hint="eastAsia" w:ascii="仿宋" w:hAnsi="仿宋" w:eastAsia="仿宋" w:cs="宋体"/>
          <w:kern w:val="0"/>
          <w:sz w:val="28"/>
          <w:szCs w:val="28"/>
          <w:lang w:val="en-US" w:eastAsia="zh-CN"/>
        </w:rPr>
        <w:t>22</w:t>
      </w:r>
      <w:r>
        <w:rPr>
          <w:rFonts w:hint="eastAsia" w:ascii="仿宋" w:hAnsi="仿宋" w:eastAsia="仿宋" w:cs="宋体"/>
          <w:kern w:val="0"/>
          <w:sz w:val="28"/>
          <w:szCs w:val="28"/>
        </w:rPr>
        <w:t>年</w:t>
      </w:r>
      <w:r>
        <w:rPr>
          <w:rFonts w:hint="eastAsia" w:ascii="仿宋" w:hAnsi="仿宋" w:eastAsia="仿宋" w:cs="宋体"/>
          <w:kern w:val="0"/>
          <w:sz w:val="28"/>
          <w:szCs w:val="28"/>
          <w:lang w:val="en-US" w:eastAsia="zh-CN"/>
        </w:rPr>
        <w:t>9</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27</w:t>
      </w:r>
      <w:r>
        <w:rPr>
          <w:rFonts w:hint="eastAsia" w:ascii="仿宋" w:hAnsi="仿宋" w:eastAsia="仿宋" w:cs="宋体"/>
          <w:kern w:val="0"/>
          <w:sz w:val="28"/>
          <w:szCs w:val="28"/>
        </w:rPr>
        <w:t>日印发</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mVmZTAyNWE2MDRiNDg0NmQwZTE2MmYwNWRmNWEifQ=="/>
  </w:docVars>
  <w:rsids>
    <w:rsidRoot w:val="5688292C"/>
    <w:rsid w:val="000E70CD"/>
    <w:rsid w:val="0F784FB5"/>
    <w:rsid w:val="14CD67D8"/>
    <w:rsid w:val="19B95A39"/>
    <w:rsid w:val="2A7939FA"/>
    <w:rsid w:val="3217508F"/>
    <w:rsid w:val="39AC2D50"/>
    <w:rsid w:val="43FF037D"/>
    <w:rsid w:val="451F7E8C"/>
    <w:rsid w:val="462F50FC"/>
    <w:rsid w:val="5688292C"/>
    <w:rsid w:val="571F5028"/>
    <w:rsid w:val="7AB51316"/>
    <w:rsid w:val="7B2A6740"/>
    <w:rsid w:val="7C55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ind w:firstLine="880" w:firstLineChars="200"/>
      <w:outlineLvl w:val="0"/>
    </w:pPr>
    <w:rPr>
      <w:rFonts w:eastAsia="黑体" w:asciiTheme="minorAscii" w:hAnsiTheme="minorAscii"/>
      <w:kern w:val="44"/>
      <w:sz w:val="32"/>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2022-09-15T03:44:00Z</dcterms:created>
  <dc:creator>闲侍</dc:creator>
  <cp:lastModifiedBy>闲侍</cp:lastModifiedBy>
  <cp:lastPrinted>2022-09-26T06:58:00Z</cp:lastPrinted>
  <dcterms:modified xsi:type="dcterms:W3CDTF">2022-09-27T07:12:31Z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E40AF66E868D4833843990483132F6AF</vt:lpwstr>
  </property>
</Properties>
</file>