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ind w:left="0" w:leftChars="0" w:firstLine="0" w:firstLineChars="0"/>
        <w:jc w:val="center"/>
        <w:rPr>
          <w:rFonts w:hint="eastAsia" w:ascii="华文仿宋" w:hAnsi="华文仿宋" w:eastAsia="华文仿宋"/>
          <w:sz w:val="32"/>
        </w:rPr>
      </w:pPr>
      <w:r>
        <w:rPr>
          <w:rFonts w:hint="eastAsia" w:ascii="华文仿宋" w:hAnsi="华文仿宋" w:eastAsia="华文仿宋"/>
          <w:sz w:val="32"/>
        </w:rPr>
        <w:t>苏联院招</w:t>
      </w:r>
      <w:r>
        <w:rPr>
          <w:rFonts w:hint="eastAsia" w:ascii="微软雅黑" w:hAnsi="微软雅黑" w:eastAsia="微软雅黑" w:cs="微软雅黑"/>
          <w:lang w:val="en-US" w:eastAsia="zh-CN"/>
        </w:rPr>
        <w:t>〔</w:t>
      </w:r>
      <w:r>
        <w:rPr>
          <w:rFonts w:hint="eastAsia" w:ascii="仿宋" w:hAnsi="仿宋" w:cs="仿宋"/>
          <w:lang w:val="en-US" w:eastAsia="zh-CN"/>
        </w:rPr>
        <w:t>2021</w:t>
      </w:r>
      <w:r>
        <w:rPr>
          <w:rFonts w:hint="eastAsia" w:ascii="微软雅黑" w:hAnsi="微软雅黑" w:eastAsia="微软雅黑" w:cs="微软雅黑"/>
          <w:lang w:val="en-US" w:eastAsia="zh-CN"/>
        </w:rPr>
        <w:t>〕</w:t>
      </w:r>
      <w:r>
        <w:rPr>
          <w:rFonts w:hint="eastAsia" w:ascii="华文仿宋" w:hAnsi="华文仿宋" w:eastAsia="华文仿宋"/>
          <w:sz w:val="32"/>
          <w:lang w:val="en-US" w:eastAsia="zh-CN"/>
        </w:rPr>
        <w:t xml:space="preserve">8 </w:t>
      </w:r>
      <w:r>
        <w:rPr>
          <w:rFonts w:hint="eastAsia" w:ascii="华文仿宋" w:hAnsi="华文仿宋" w:eastAsia="华文仿宋"/>
          <w:sz w:val="32"/>
        </w:rPr>
        <w:t>号</w:t>
      </w:r>
    </w:p>
    <w:p>
      <w:pPr>
        <w:ind w:left="0" w:leftChars="0" w:firstLine="0" w:firstLineChars="0"/>
        <w:jc w:val="center"/>
        <w:rPr>
          <w:rFonts w:hint="eastAsia" w:ascii="华文仿宋" w:hAnsi="华文仿宋" w:eastAsia="华文仿宋"/>
          <w:sz w:val="32"/>
        </w:rPr>
      </w:pPr>
    </w:p>
    <w:p>
      <w:pPr>
        <w:pStyle w:val="2"/>
        <w:bidi w:val="0"/>
        <w:rPr>
          <w:rFonts w:hint="eastAsia"/>
          <w:lang w:val="en-US" w:eastAsia="zh-CN"/>
        </w:rPr>
      </w:pPr>
      <w:r>
        <w:rPr>
          <w:rFonts w:hint="eastAsia"/>
          <w:lang w:val="en-US" w:eastAsia="zh-CN"/>
        </w:rPr>
        <w:t>关于做好2021年招生宣传工作的通知</w:t>
      </w:r>
    </w:p>
    <w:p>
      <w:pPr>
        <w:bidi w:val="0"/>
        <w:spacing w:line="240" w:lineRule="auto"/>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各分院、办学点：</w:t>
      </w:r>
    </w:p>
    <w:p>
      <w:pPr>
        <w:spacing w:line="240" w:lineRule="auto"/>
        <w:ind w:firstLine="640" w:firstLineChars="200"/>
        <w:rPr>
          <w:rFonts w:hint="eastAsia" w:ascii="仿宋" w:hAnsi="仿宋" w:eastAsia="仿宋" w:cs="仿宋"/>
          <w:lang w:val="en-US" w:eastAsia="zh-CN"/>
        </w:rPr>
      </w:pPr>
      <w:r>
        <w:rPr>
          <w:rFonts w:hint="eastAsia" w:ascii="仿宋" w:hAnsi="仿宋" w:eastAsia="仿宋" w:cs="仿宋"/>
          <w:lang w:val="en-US" w:eastAsia="zh-CN"/>
        </w:rPr>
        <w:t>为进一步规范招生宣传管理，根据省教育厅、省人力资源和社会保障厅印发的《规范职业院校办学行为专项行动计划》和省教育厅办公室《关于做好公办普通高校招生章程备案工作的通知》</w:t>
      </w:r>
      <w:r>
        <w:rPr>
          <w:rFonts w:hint="eastAsia" w:ascii="仿宋" w:hAnsi="仿宋" w:cs="仿宋"/>
          <w:lang w:val="en-US" w:eastAsia="zh-CN"/>
        </w:rPr>
        <w:t>（苏教办学函</w:t>
      </w:r>
      <w:r>
        <w:rPr>
          <w:rFonts w:hint="eastAsia" w:ascii="微软雅黑" w:hAnsi="微软雅黑" w:eastAsia="微软雅黑" w:cs="微软雅黑"/>
          <w:lang w:val="en-US" w:eastAsia="zh-CN"/>
        </w:rPr>
        <w:t>〔</w:t>
      </w:r>
      <w:r>
        <w:rPr>
          <w:rFonts w:hint="eastAsia" w:ascii="仿宋" w:hAnsi="仿宋" w:cs="仿宋"/>
          <w:lang w:val="en-US" w:eastAsia="zh-CN"/>
        </w:rPr>
        <w:t>2021</w:t>
      </w:r>
      <w:r>
        <w:rPr>
          <w:rFonts w:hint="eastAsia" w:ascii="微软雅黑" w:hAnsi="微软雅黑" w:eastAsia="微软雅黑" w:cs="微软雅黑"/>
          <w:lang w:val="en-US" w:eastAsia="zh-CN"/>
        </w:rPr>
        <w:t>〕</w:t>
      </w:r>
      <w:r>
        <w:rPr>
          <w:rFonts w:hint="eastAsia" w:ascii="仿宋" w:hAnsi="仿宋" w:cs="仿宋"/>
          <w:lang w:val="en-US" w:eastAsia="zh-CN"/>
        </w:rPr>
        <w:t>6号）</w:t>
      </w:r>
      <w:r>
        <w:rPr>
          <w:rFonts w:hint="eastAsia" w:ascii="仿宋" w:hAnsi="仿宋" w:eastAsia="仿宋" w:cs="仿宋"/>
          <w:lang w:val="en-US" w:eastAsia="zh-CN"/>
        </w:rPr>
        <w:t>有关要求，现就做好学院招生宣传工作通知如下：</w:t>
      </w:r>
    </w:p>
    <w:p>
      <w:pPr>
        <w:pStyle w:val="3"/>
        <w:numPr>
          <w:ilvl w:val="0"/>
          <w:numId w:val="1"/>
        </w:numPr>
        <w:bidi w:val="0"/>
        <w:rPr>
          <w:rFonts w:hint="eastAsia"/>
          <w:lang w:val="en-US" w:eastAsia="zh-CN"/>
        </w:rPr>
      </w:pPr>
      <w:r>
        <w:rPr>
          <w:rFonts w:hint="eastAsia"/>
          <w:lang w:val="en-US" w:eastAsia="zh-CN"/>
        </w:rPr>
        <w:t>宣传内容和总体要求</w:t>
      </w:r>
    </w:p>
    <w:p>
      <w:pPr>
        <w:rPr>
          <w:rFonts w:hint="eastAsia" w:ascii="楷体" w:hAnsi="楷体" w:eastAsia="楷体" w:cs="楷体"/>
        </w:rPr>
      </w:pPr>
      <w:r>
        <w:rPr>
          <w:rFonts w:hint="eastAsia" w:ascii="楷体" w:hAnsi="楷体" w:eastAsia="楷体" w:cs="楷体"/>
          <w:lang w:eastAsia="zh-CN"/>
        </w:rPr>
        <w:t>（</w:t>
      </w:r>
      <w:r>
        <w:rPr>
          <w:rFonts w:hint="eastAsia" w:ascii="楷体" w:hAnsi="楷体" w:eastAsia="楷体" w:cs="楷体"/>
          <w:lang w:val="en-US" w:eastAsia="zh-CN"/>
        </w:rPr>
        <w:t>一</w:t>
      </w:r>
      <w:r>
        <w:rPr>
          <w:rFonts w:hint="eastAsia" w:ascii="楷体" w:hAnsi="楷体" w:eastAsia="楷体" w:cs="楷体"/>
          <w:lang w:eastAsia="zh-CN"/>
        </w:rPr>
        <w:t>）</w:t>
      </w:r>
      <w:r>
        <w:rPr>
          <w:rFonts w:hint="eastAsia" w:ascii="楷体" w:hAnsi="楷体" w:eastAsia="楷体" w:cs="楷体"/>
        </w:rPr>
        <w:t>招生简章</w:t>
      </w:r>
      <w:r>
        <w:rPr>
          <w:rFonts w:hint="eastAsia" w:ascii="楷体" w:hAnsi="楷体" w:eastAsia="楷体" w:cs="楷体"/>
          <w:lang w:val="en-US" w:eastAsia="zh-CN"/>
        </w:rPr>
        <w:t>的主要</w:t>
      </w:r>
      <w:r>
        <w:rPr>
          <w:rFonts w:hint="eastAsia" w:ascii="楷体" w:hAnsi="楷体" w:eastAsia="楷体" w:cs="楷体"/>
        </w:rPr>
        <w:t>内容。</w:t>
      </w:r>
    </w:p>
    <w:p>
      <w:pPr>
        <w:bidi w:val="0"/>
        <w:rPr>
          <w:rFonts w:hint="eastAsia"/>
        </w:rPr>
      </w:pPr>
      <w:r>
        <w:rPr>
          <w:rFonts w:hint="eastAsia"/>
        </w:rPr>
        <w:t>各</w:t>
      </w:r>
      <w:r>
        <w:rPr>
          <w:rFonts w:hint="eastAsia"/>
          <w:lang w:val="en-US" w:eastAsia="zh-CN"/>
        </w:rPr>
        <w:t>办学单位涉及</w:t>
      </w:r>
      <w:r>
        <w:rPr>
          <w:rFonts w:hint="eastAsia"/>
        </w:rPr>
        <w:t>五年制高职招生简章</w:t>
      </w:r>
      <w:r>
        <w:rPr>
          <w:rFonts w:hint="eastAsia"/>
          <w:lang w:val="en-US" w:eastAsia="zh-CN"/>
        </w:rPr>
        <w:t>内容</w:t>
      </w:r>
      <w:r>
        <w:rPr>
          <w:rFonts w:hint="eastAsia"/>
        </w:rPr>
        <w:t>须包括：</w:t>
      </w:r>
    </w:p>
    <w:p>
      <w:pPr>
        <w:rPr>
          <w:rFonts w:hint="eastAsia" w:ascii="仿宋" w:hAnsi="仿宋" w:eastAsia="仿宋" w:cs="仿宋"/>
          <w:sz w:val="32"/>
          <w:szCs w:val="32"/>
          <w:lang w:eastAsia="zh-CN"/>
        </w:rPr>
      </w:pPr>
      <w:r>
        <w:rPr>
          <w:rFonts w:hint="eastAsia"/>
          <w:lang w:val="en-US" w:eastAsia="zh-CN"/>
        </w:rPr>
        <w:t>1、</w:t>
      </w:r>
      <w:r>
        <w:rPr>
          <w:rFonts w:hint="eastAsia"/>
        </w:rPr>
        <w:t>学校全称</w:t>
      </w:r>
      <w:r>
        <w:rPr>
          <w:rFonts w:hint="eastAsia"/>
          <w:lang w:eastAsia="zh-CN"/>
        </w:rPr>
        <w:t>。</w:t>
      </w:r>
      <w:r>
        <w:rPr>
          <w:rFonts w:hint="eastAsia"/>
          <w:lang w:val="en-US" w:eastAsia="zh-CN"/>
        </w:rPr>
        <w:t>须使用</w:t>
      </w:r>
      <w:r>
        <w:rPr>
          <w:rFonts w:hint="eastAsia" w:ascii="仿宋" w:hAnsi="仿宋" w:eastAsia="仿宋" w:cs="仿宋"/>
          <w:sz w:val="32"/>
          <w:szCs w:val="32"/>
        </w:rPr>
        <w:t>“江苏联合职业技术学院**分院”或“江苏联合职业技术学院**办学点”。规范名称执行《江苏联合职业技术学院规范管理实施办法》（苏联院</w:t>
      </w:r>
      <w:r>
        <w:rPr>
          <w:rFonts w:hint="eastAsia" w:ascii="微软雅黑" w:hAnsi="微软雅黑" w:eastAsia="微软雅黑" w:cs="微软雅黑"/>
          <w:lang w:val="en-US" w:eastAsia="zh-CN"/>
        </w:rPr>
        <w:t>〔</w:t>
      </w:r>
      <w:r>
        <w:rPr>
          <w:rFonts w:hint="eastAsia" w:ascii="仿宋" w:hAnsi="仿宋" w:cs="仿宋"/>
          <w:lang w:val="en-US" w:eastAsia="zh-CN"/>
        </w:rPr>
        <w:t>2019</w:t>
      </w:r>
      <w:r>
        <w:rPr>
          <w:rFonts w:hint="eastAsia" w:ascii="微软雅黑" w:hAnsi="微软雅黑" w:eastAsia="微软雅黑" w:cs="微软雅黑"/>
          <w:lang w:val="en-US" w:eastAsia="zh-CN"/>
        </w:rPr>
        <w:t>〕</w:t>
      </w:r>
      <w:r>
        <w:rPr>
          <w:rFonts w:hint="eastAsia" w:ascii="仿宋" w:hAnsi="仿宋" w:eastAsia="仿宋" w:cs="仿宋"/>
          <w:sz w:val="32"/>
          <w:szCs w:val="32"/>
        </w:rPr>
        <w:t>6号）有关要求</w:t>
      </w:r>
      <w:r>
        <w:rPr>
          <w:rFonts w:hint="eastAsia" w:ascii="仿宋" w:hAnsi="仿宋" w:cs="仿宋"/>
          <w:sz w:val="32"/>
          <w:szCs w:val="32"/>
          <w:lang w:eastAsia="zh-CN"/>
        </w:rPr>
        <w:t>。</w:t>
      </w:r>
    </w:p>
    <w:p>
      <w:pPr>
        <w:rPr>
          <w:rFonts w:hint="eastAsia"/>
          <w:lang w:eastAsia="zh-CN"/>
        </w:rPr>
      </w:pPr>
      <w:r>
        <w:rPr>
          <w:rFonts w:hint="eastAsia"/>
          <w:lang w:val="en-US" w:eastAsia="zh-CN"/>
        </w:rPr>
        <w:t>2、学校</w:t>
      </w:r>
      <w:r>
        <w:rPr>
          <w:rFonts w:hint="eastAsia"/>
        </w:rPr>
        <w:t>校址</w:t>
      </w:r>
      <w:r>
        <w:rPr>
          <w:rFonts w:hint="eastAsia"/>
          <w:lang w:eastAsia="zh-CN"/>
        </w:rPr>
        <w:t>。</w:t>
      </w:r>
      <w:r>
        <w:rPr>
          <w:rFonts w:hint="eastAsia"/>
          <w:lang w:val="en-US" w:eastAsia="zh-CN"/>
        </w:rPr>
        <w:t>如涉及多个校区须详细注明。</w:t>
      </w:r>
    </w:p>
    <w:p>
      <w:pPr>
        <w:rPr>
          <w:rFonts w:hint="eastAsia" w:eastAsia="仿宋"/>
          <w:lang w:eastAsia="zh-CN"/>
        </w:rPr>
      </w:pPr>
      <w:r>
        <w:rPr>
          <w:rFonts w:hint="eastAsia"/>
          <w:lang w:val="en-US" w:eastAsia="zh-CN"/>
        </w:rPr>
        <w:t>3、招生</w:t>
      </w:r>
      <w:r>
        <w:rPr>
          <w:rFonts w:hint="eastAsia"/>
        </w:rPr>
        <w:t>层次</w:t>
      </w:r>
      <w:r>
        <w:rPr>
          <w:rFonts w:hint="eastAsia"/>
          <w:lang w:eastAsia="zh-CN"/>
        </w:rPr>
        <w:t>。</w:t>
      </w:r>
      <w:r>
        <w:rPr>
          <w:rFonts w:hint="eastAsia"/>
        </w:rPr>
        <w:t>五年一贯制专科</w:t>
      </w:r>
      <w:r>
        <w:rPr>
          <w:rFonts w:hint="eastAsia"/>
          <w:lang w:eastAsia="zh-CN"/>
        </w:rPr>
        <w:t>。</w:t>
      </w:r>
    </w:p>
    <w:p>
      <w:pPr>
        <w:rPr>
          <w:rFonts w:hint="eastAsia"/>
          <w:lang w:eastAsia="zh-CN"/>
        </w:rPr>
      </w:pPr>
      <w:r>
        <w:rPr>
          <w:rFonts w:hint="eastAsia"/>
          <w:lang w:val="en-US" w:eastAsia="zh-CN"/>
        </w:rPr>
        <w:t>4、</w:t>
      </w:r>
      <w:r>
        <w:rPr>
          <w:rFonts w:hint="eastAsia"/>
        </w:rPr>
        <w:t>办学类型</w:t>
      </w:r>
      <w:r>
        <w:rPr>
          <w:rFonts w:hint="eastAsia"/>
          <w:lang w:val="en-US" w:eastAsia="zh-CN"/>
        </w:rPr>
        <w:t>。如公办高等职业技术学校、中等专业学校、技师学院等。</w:t>
      </w:r>
    </w:p>
    <w:p>
      <w:pPr>
        <w:rPr>
          <w:rFonts w:hint="eastAsia" w:eastAsia="仿宋"/>
          <w:lang w:eastAsia="zh-CN"/>
        </w:rPr>
      </w:pPr>
      <w:r>
        <w:rPr>
          <w:rFonts w:hint="eastAsia"/>
          <w:lang w:val="en-US" w:eastAsia="zh-CN"/>
        </w:rPr>
        <w:t>5、</w:t>
      </w:r>
      <w:r>
        <w:rPr>
          <w:rFonts w:hint="eastAsia"/>
        </w:rPr>
        <w:t>颁发学历证书的学校名称及证书种类</w:t>
      </w:r>
      <w:r>
        <w:rPr>
          <w:rFonts w:hint="eastAsia"/>
          <w:lang w:val="en-US" w:eastAsia="zh-CN"/>
        </w:rPr>
        <w:t>均为</w:t>
      </w:r>
      <w:r>
        <w:rPr>
          <w:rFonts w:hint="eastAsia"/>
        </w:rPr>
        <w:t>普通高等学校全日制</w:t>
      </w:r>
      <w:r>
        <w:rPr>
          <w:rFonts w:hint="eastAsia"/>
          <w:lang w:val="en-US" w:eastAsia="zh-CN"/>
        </w:rPr>
        <w:t>专科</w:t>
      </w:r>
      <w:r>
        <w:rPr>
          <w:rFonts w:hint="eastAsia"/>
          <w:lang w:eastAsia="zh-CN"/>
        </w:rPr>
        <w:t>，</w:t>
      </w:r>
      <w:r>
        <w:rPr>
          <w:rFonts w:hint="eastAsia" w:ascii="仿宋" w:hAnsi="仿宋" w:eastAsia="仿宋" w:cs="仿宋"/>
          <w:sz w:val="32"/>
          <w:szCs w:val="32"/>
        </w:rPr>
        <w:t>江苏联合职业技术学院</w:t>
      </w:r>
      <w:r>
        <w:rPr>
          <w:rFonts w:hint="eastAsia" w:ascii="仿宋" w:hAnsi="仿宋" w:eastAsia="仿宋" w:cs="仿宋"/>
          <w:sz w:val="32"/>
          <w:szCs w:val="32"/>
          <w:highlight w:val="none"/>
        </w:rPr>
        <w:t>分院、办学点</w:t>
      </w:r>
      <w:r>
        <w:rPr>
          <w:rFonts w:hint="eastAsia" w:ascii="仿宋" w:hAnsi="仿宋" w:cs="仿宋"/>
          <w:sz w:val="32"/>
          <w:szCs w:val="32"/>
          <w:lang w:val="en-US" w:eastAsia="zh-CN"/>
        </w:rPr>
        <w:t>的</w:t>
      </w:r>
      <w:r>
        <w:rPr>
          <w:rFonts w:hint="eastAsia" w:ascii="仿宋" w:hAnsi="仿宋" w:eastAsia="仿宋" w:cs="仿宋"/>
          <w:sz w:val="32"/>
          <w:szCs w:val="32"/>
        </w:rPr>
        <w:t>五年制高职学生毕业时颁发江苏联合职业技术学院毕业证书</w:t>
      </w:r>
      <w:r>
        <w:rPr>
          <w:rFonts w:hint="eastAsia" w:ascii="仿宋" w:hAnsi="仿宋" w:cs="仿宋"/>
          <w:sz w:val="32"/>
          <w:szCs w:val="32"/>
          <w:lang w:eastAsia="zh-CN"/>
        </w:rPr>
        <w:t>。</w:t>
      </w:r>
    </w:p>
    <w:p>
      <w:pPr>
        <w:rPr>
          <w:rFonts w:hint="eastAsia" w:ascii="仿宋" w:hAnsi="仿宋" w:eastAsia="仿宋" w:cs="仿宋"/>
          <w:sz w:val="32"/>
          <w:szCs w:val="32"/>
          <w:lang w:eastAsia="zh-CN"/>
        </w:rPr>
      </w:pPr>
      <w:r>
        <w:rPr>
          <w:rFonts w:hint="eastAsia"/>
          <w:lang w:val="en-US" w:eastAsia="zh-CN"/>
        </w:rPr>
        <w:t>6、</w:t>
      </w:r>
      <w:r>
        <w:rPr>
          <w:rFonts w:hint="eastAsia"/>
        </w:rPr>
        <w:t>招生专业</w:t>
      </w:r>
      <w:r>
        <w:rPr>
          <w:rFonts w:hint="eastAsia"/>
          <w:lang w:val="en-US" w:eastAsia="zh-CN"/>
        </w:rPr>
        <w:t>和</w:t>
      </w:r>
      <w:r>
        <w:rPr>
          <w:rFonts w:hint="eastAsia"/>
        </w:rPr>
        <w:t>招生计划</w:t>
      </w:r>
      <w:r>
        <w:rPr>
          <w:rFonts w:hint="eastAsia"/>
          <w:lang w:eastAsia="zh-CN"/>
        </w:rPr>
        <w:t>。</w:t>
      </w:r>
      <w:r>
        <w:rPr>
          <w:rFonts w:hint="eastAsia" w:ascii="仿宋" w:hAnsi="仿宋" w:eastAsia="仿宋" w:cs="仿宋"/>
          <w:sz w:val="32"/>
          <w:szCs w:val="32"/>
        </w:rPr>
        <w:t>均以省教育厅当年下发的有关文件为准</w:t>
      </w:r>
      <w:r>
        <w:rPr>
          <w:rFonts w:hint="eastAsia" w:ascii="仿宋" w:hAnsi="仿宋" w:cs="仿宋"/>
          <w:sz w:val="32"/>
          <w:szCs w:val="32"/>
          <w:lang w:eastAsia="zh-CN"/>
        </w:rPr>
        <w:t>。</w:t>
      </w:r>
    </w:p>
    <w:p>
      <w:pPr>
        <w:rPr>
          <w:rFonts w:hint="eastAsia"/>
          <w:lang w:eastAsia="zh-CN"/>
        </w:rPr>
      </w:pPr>
      <w:r>
        <w:rPr>
          <w:rFonts w:hint="eastAsia" w:ascii="仿宋" w:hAnsi="仿宋" w:cs="仿宋"/>
          <w:sz w:val="32"/>
          <w:szCs w:val="32"/>
          <w:lang w:val="en-US" w:eastAsia="zh-CN"/>
        </w:rPr>
        <w:t>7、</w:t>
      </w:r>
      <w:r>
        <w:rPr>
          <w:rFonts w:hint="eastAsia"/>
        </w:rPr>
        <w:t>录取政策</w:t>
      </w:r>
      <w:r>
        <w:rPr>
          <w:rFonts w:hint="eastAsia"/>
          <w:lang w:eastAsia="zh-CN"/>
        </w:rPr>
        <w:t>。如需注明</w:t>
      </w:r>
      <w:r>
        <w:rPr>
          <w:rFonts w:hint="eastAsia"/>
          <w:lang w:val="en-US" w:eastAsia="zh-CN"/>
        </w:rPr>
        <w:t>专业加试、面试等要求，须符合相关规定。</w:t>
      </w:r>
    </w:p>
    <w:p>
      <w:pPr>
        <w:rPr>
          <w:rFonts w:hint="eastAsia" w:eastAsia="仿宋"/>
          <w:lang w:eastAsia="zh-CN"/>
        </w:rPr>
      </w:pPr>
      <w:r>
        <w:rPr>
          <w:rFonts w:hint="eastAsia"/>
          <w:lang w:val="en-US" w:eastAsia="zh-CN"/>
        </w:rPr>
        <w:t>8、</w:t>
      </w:r>
      <w:r>
        <w:rPr>
          <w:rFonts w:hint="eastAsia"/>
        </w:rPr>
        <w:t>收费标准（含学费标准和住宿费标准，标注物价批文）、</w:t>
      </w:r>
      <w:r>
        <w:rPr>
          <w:rFonts w:hint="eastAsia"/>
          <w:lang w:val="en-US" w:eastAsia="zh-CN"/>
        </w:rPr>
        <w:t>家庭经济困难学生</w:t>
      </w:r>
      <w:r>
        <w:rPr>
          <w:rFonts w:hint="eastAsia"/>
        </w:rPr>
        <w:t>资助政策及有关程序</w:t>
      </w:r>
      <w:r>
        <w:rPr>
          <w:rFonts w:hint="eastAsia"/>
          <w:lang w:eastAsia="zh-CN"/>
        </w:rPr>
        <w:t>。</w:t>
      </w:r>
    </w:p>
    <w:p>
      <w:pPr>
        <w:rPr>
          <w:rFonts w:hint="default" w:eastAsia="仿宋"/>
          <w:lang w:val="en-US" w:eastAsia="zh-CN"/>
        </w:rPr>
      </w:pPr>
      <w:r>
        <w:rPr>
          <w:rFonts w:hint="eastAsia"/>
          <w:lang w:val="en-US" w:eastAsia="zh-CN"/>
        </w:rPr>
        <w:t>9、</w:t>
      </w:r>
      <w:r>
        <w:rPr>
          <w:rFonts w:hint="eastAsia"/>
        </w:rPr>
        <w:t>联系电话、网址以及其它须知</w:t>
      </w:r>
      <w:r>
        <w:rPr>
          <w:rFonts w:hint="eastAsia"/>
          <w:lang w:val="en-US" w:eastAsia="zh-CN"/>
        </w:rPr>
        <w:t>等</w:t>
      </w:r>
      <w:r>
        <w:rPr>
          <w:rFonts w:hint="eastAsia"/>
        </w:rPr>
        <w:t>。</w:t>
      </w:r>
    </w:p>
    <w:p>
      <w:pPr>
        <w:bidi w:val="0"/>
        <w:rPr>
          <w:rFonts w:hint="eastAsia" w:ascii="楷体" w:hAnsi="楷体" w:eastAsia="楷体" w:cs="楷体"/>
          <w:lang w:val="en-US" w:eastAsia="zh-CN"/>
        </w:rPr>
      </w:pPr>
      <w:r>
        <w:rPr>
          <w:rFonts w:hint="eastAsia" w:ascii="楷体" w:hAnsi="楷体" w:eastAsia="楷体" w:cs="楷体"/>
          <w:lang w:eastAsia="zh-CN"/>
        </w:rPr>
        <w:t>（</w:t>
      </w:r>
      <w:r>
        <w:rPr>
          <w:rFonts w:hint="eastAsia" w:ascii="楷体" w:hAnsi="楷体" w:eastAsia="楷体" w:cs="楷体"/>
          <w:lang w:val="en-US" w:eastAsia="zh-CN"/>
        </w:rPr>
        <w:t>二</w:t>
      </w:r>
      <w:r>
        <w:rPr>
          <w:rFonts w:hint="eastAsia" w:ascii="楷体" w:hAnsi="楷体" w:eastAsia="楷体" w:cs="楷体"/>
          <w:lang w:eastAsia="zh-CN"/>
        </w:rPr>
        <w:t>）</w:t>
      </w:r>
      <w:r>
        <w:rPr>
          <w:rFonts w:hint="eastAsia" w:ascii="楷体" w:hAnsi="楷体" w:eastAsia="楷体" w:cs="楷体"/>
          <w:lang w:val="en-US" w:eastAsia="zh-CN"/>
        </w:rPr>
        <w:t>招生简章的总体要求。</w:t>
      </w:r>
    </w:p>
    <w:p>
      <w:pPr>
        <w:bidi w:val="0"/>
        <w:rPr>
          <w:rFonts w:hint="eastAsia" w:ascii="仿宋" w:hAnsi="仿宋" w:cs="仿宋"/>
          <w:sz w:val="32"/>
          <w:szCs w:val="32"/>
          <w:lang w:val="en-US" w:eastAsia="zh-CN"/>
        </w:rPr>
      </w:pPr>
      <w:r>
        <w:rPr>
          <w:rFonts w:hint="eastAsia" w:ascii="仿宋" w:hAnsi="仿宋" w:cs="仿宋"/>
          <w:sz w:val="32"/>
          <w:szCs w:val="32"/>
          <w:lang w:val="en-US" w:eastAsia="zh-CN"/>
        </w:rPr>
        <w:t>各办学单位招生简章是向社会公布有关招生信息的主要形式，是开展招生工作，录取新生的重要依据，各办学单位要确保其内容合法、真实、准确、表述规范，经主管部门依据国家有关法律和招生政策规定审核后公布。</w:t>
      </w:r>
    </w:p>
    <w:p>
      <w:pPr>
        <w:bidi w:val="0"/>
        <w:rPr>
          <w:rFonts w:hint="default" w:ascii="仿宋" w:hAnsi="仿宋" w:eastAsia="仿宋" w:cs="仿宋"/>
          <w:lang w:val="en-US" w:eastAsia="zh-CN"/>
        </w:rPr>
      </w:pPr>
      <w:r>
        <w:rPr>
          <w:rFonts w:hint="eastAsia" w:ascii="仿宋" w:hAnsi="仿宋" w:eastAsia="仿宋" w:cs="仿宋"/>
          <w:lang w:val="en-US" w:eastAsia="zh-CN"/>
        </w:rPr>
        <w:t>各办学单位不得对学校的办学条件、师资力量及学生就业前景做虚假、夸大宣传。除订单班、企业委培班外不得承诺“入学即签订就业协议”、“高薪就业”、“毕业后保证推荐工作”等毕业生就业承诺；毕业生就业率、</w:t>
      </w:r>
      <w:r>
        <w:rPr>
          <w:rFonts w:hint="eastAsia" w:ascii="仿宋" w:hAnsi="仿宋" w:cs="仿宋"/>
          <w:lang w:val="en-US" w:eastAsia="zh-CN"/>
        </w:rPr>
        <w:t>五年一贯制高职（高师）“专转本”</w:t>
      </w:r>
      <w:r>
        <w:rPr>
          <w:rFonts w:hint="eastAsia" w:ascii="仿宋" w:hAnsi="仿宋" w:eastAsia="仿宋" w:cs="仿宋"/>
          <w:lang w:val="en-US" w:eastAsia="zh-CN"/>
        </w:rPr>
        <w:t>通过率等数据要实事求是，不得使用“最高级”、“最佳”、“最好”、“之首”、“唯一”“100%”等词语；不得出现贬低其他学校的用语及法律法规禁止的其他情形；不得包含自考助学招生、合作办学招生等</w:t>
      </w:r>
      <w:r>
        <w:rPr>
          <w:rFonts w:hint="eastAsia" w:ascii="仿宋" w:hAnsi="仿宋" w:cs="仿宋"/>
          <w:lang w:val="en-US" w:eastAsia="zh-CN"/>
        </w:rPr>
        <w:t>与</w:t>
      </w:r>
      <w:r>
        <w:rPr>
          <w:rFonts w:hint="eastAsia" w:ascii="仿宋" w:hAnsi="仿宋" w:eastAsia="仿宋" w:cs="仿宋"/>
          <w:lang w:val="en-US" w:eastAsia="zh-CN"/>
        </w:rPr>
        <w:t>本校普通学历教育无关的招生内容，不得将自学考试证书、学校颁发的其他非学历证书等与本校普通学历证书相混淆。</w:t>
      </w:r>
    </w:p>
    <w:p>
      <w:pPr>
        <w:pStyle w:val="3"/>
        <w:numPr>
          <w:ilvl w:val="0"/>
          <w:numId w:val="1"/>
        </w:numPr>
        <w:bidi w:val="0"/>
        <w:rPr>
          <w:rFonts w:hint="default"/>
          <w:lang w:val="en-US" w:eastAsia="zh-CN"/>
        </w:rPr>
      </w:pPr>
      <w:r>
        <w:rPr>
          <w:rFonts w:hint="eastAsia"/>
          <w:lang w:val="en-US" w:eastAsia="zh-CN"/>
        </w:rPr>
        <w:t>宣传具体要求</w:t>
      </w:r>
    </w:p>
    <w:p>
      <w:pPr>
        <w:numPr>
          <w:ilvl w:val="0"/>
          <w:numId w:val="2"/>
        </w:numPr>
        <w:rPr>
          <w:rFonts w:hint="eastAsia" w:ascii="仿宋" w:hAnsi="仿宋" w:eastAsia="仿宋" w:cs="仿宋"/>
          <w:sz w:val="32"/>
          <w:szCs w:val="32"/>
        </w:rPr>
      </w:pPr>
      <w:r>
        <w:rPr>
          <w:rFonts w:hint="eastAsia" w:ascii="楷体" w:hAnsi="楷体" w:eastAsia="楷体" w:cs="楷体"/>
          <w:sz w:val="32"/>
          <w:szCs w:val="32"/>
        </w:rPr>
        <w:t>招生简章备案</w:t>
      </w:r>
      <w:r>
        <w:rPr>
          <w:rFonts w:hint="eastAsia" w:ascii="楷体" w:hAnsi="楷体" w:eastAsia="楷体" w:cs="楷体"/>
          <w:sz w:val="32"/>
          <w:szCs w:val="32"/>
          <w:lang w:val="en-US" w:eastAsia="zh-CN"/>
        </w:rPr>
        <w:t>审核</w:t>
      </w:r>
      <w:r>
        <w:rPr>
          <w:rFonts w:hint="eastAsia" w:ascii="楷体" w:hAnsi="楷体" w:eastAsia="楷体" w:cs="楷体"/>
          <w:sz w:val="32"/>
          <w:szCs w:val="32"/>
        </w:rPr>
        <w:t>。</w:t>
      </w:r>
      <w:r>
        <w:rPr>
          <w:rFonts w:hint="eastAsia" w:ascii="仿宋" w:hAnsi="仿宋" w:eastAsia="仿宋" w:cs="仿宋"/>
          <w:sz w:val="32"/>
          <w:szCs w:val="32"/>
        </w:rPr>
        <w:t>各</w:t>
      </w:r>
      <w:r>
        <w:rPr>
          <w:rFonts w:hint="eastAsia" w:ascii="仿宋" w:hAnsi="仿宋" w:cs="仿宋"/>
          <w:sz w:val="32"/>
          <w:szCs w:val="32"/>
          <w:lang w:val="en-US" w:eastAsia="zh-CN"/>
        </w:rPr>
        <w:t>办学单位应在对</w:t>
      </w:r>
      <w:r>
        <w:rPr>
          <w:rFonts w:hint="eastAsia" w:ascii="仿宋" w:hAnsi="仿宋" w:eastAsia="仿宋" w:cs="仿宋"/>
          <w:sz w:val="32"/>
          <w:szCs w:val="32"/>
        </w:rPr>
        <w:t>外发布招生简章</w:t>
      </w:r>
      <w:r>
        <w:rPr>
          <w:rFonts w:hint="eastAsia" w:ascii="仿宋" w:hAnsi="仿宋" w:cs="仿宋"/>
          <w:sz w:val="32"/>
          <w:szCs w:val="32"/>
          <w:lang w:val="en-US" w:eastAsia="zh-CN"/>
        </w:rPr>
        <w:t>和招生宣传广告前</w:t>
      </w:r>
      <w:r>
        <w:rPr>
          <w:rFonts w:hint="eastAsia" w:ascii="仿宋" w:hAnsi="仿宋" w:eastAsia="仿宋" w:cs="仿宋"/>
          <w:sz w:val="32"/>
          <w:szCs w:val="32"/>
        </w:rPr>
        <w:t>，</w:t>
      </w:r>
      <w:r>
        <w:rPr>
          <w:rFonts w:hint="eastAsia" w:ascii="仿宋" w:hAnsi="仿宋" w:cs="仿宋"/>
          <w:sz w:val="32"/>
          <w:szCs w:val="32"/>
          <w:lang w:val="en-US" w:eastAsia="zh-CN"/>
        </w:rPr>
        <w:t>报请主管部门审核，并将招生简章备案审核表经学校法定代表人签字盖章后报送至学院。（见附件1）</w:t>
      </w:r>
    </w:p>
    <w:p>
      <w:pPr>
        <w:numPr>
          <w:ilvl w:val="0"/>
          <w:numId w:val="2"/>
        </w:numPr>
        <w:rPr>
          <w:rFonts w:hint="eastAsia" w:ascii="仿宋" w:hAnsi="仿宋" w:eastAsia="仿宋" w:cs="仿宋"/>
          <w:sz w:val="32"/>
          <w:szCs w:val="32"/>
        </w:rPr>
      </w:pPr>
      <w:r>
        <w:rPr>
          <w:rFonts w:hint="eastAsia" w:ascii="楷体" w:hAnsi="楷体" w:eastAsia="楷体" w:cs="楷体"/>
          <w:lang w:val="en-US" w:eastAsia="zh-CN"/>
        </w:rPr>
        <w:t>统一编印学院《招生指南》。</w:t>
      </w:r>
      <w:r>
        <w:rPr>
          <w:rFonts w:hint="eastAsia" w:ascii="仿宋" w:hAnsi="仿宋" w:eastAsia="仿宋" w:cs="仿宋"/>
          <w:sz w:val="32"/>
          <w:szCs w:val="32"/>
          <w:lang w:val="en-US" w:eastAsia="zh-CN"/>
        </w:rPr>
        <w:t>各</w:t>
      </w:r>
      <w:r>
        <w:rPr>
          <w:rFonts w:hint="eastAsia" w:ascii="仿宋" w:hAnsi="仿宋" w:cs="仿宋"/>
          <w:sz w:val="32"/>
          <w:szCs w:val="32"/>
          <w:lang w:val="en-US" w:eastAsia="zh-CN"/>
        </w:rPr>
        <w:t>办学单位</w:t>
      </w:r>
      <w:r>
        <w:rPr>
          <w:rFonts w:hint="eastAsia" w:ascii="仿宋" w:hAnsi="仿宋" w:eastAsia="仿宋" w:cs="仿宋"/>
          <w:sz w:val="32"/>
          <w:szCs w:val="32"/>
        </w:rPr>
        <w:t>继续按照学院有关要求编报</w:t>
      </w:r>
      <w:r>
        <w:rPr>
          <w:rFonts w:hint="eastAsia" w:ascii="仿宋" w:hAnsi="仿宋" w:cs="仿宋"/>
          <w:sz w:val="32"/>
          <w:szCs w:val="32"/>
          <w:lang w:eastAsia="zh-CN"/>
        </w:rPr>
        <w:t>由</w:t>
      </w:r>
      <w:r>
        <w:rPr>
          <w:rFonts w:hint="eastAsia" w:ascii="仿宋" w:hAnsi="仿宋" w:cs="仿宋"/>
          <w:sz w:val="32"/>
          <w:szCs w:val="32"/>
          <w:lang w:val="en-US" w:eastAsia="zh-CN"/>
        </w:rPr>
        <w:t>学院统一发布的</w:t>
      </w:r>
      <w:r>
        <w:rPr>
          <w:rFonts w:hint="eastAsia" w:ascii="仿宋" w:hAnsi="仿宋" w:eastAsia="仿宋" w:cs="仿宋"/>
          <w:sz w:val="32"/>
          <w:szCs w:val="32"/>
        </w:rPr>
        <w:t>招生简章</w:t>
      </w:r>
      <w:r>
        <w:rPr>
          <w:rFonts w:hint="eastAsia" w:ascii="仿宋" w:hAnsi="仿宋" w:cs="仿宋"/>
          <w:sz w:val="32"/>
          <w:szCs w:val="32"/>
          <w:lang w:eastAsia="zh-CN"/>
        </w:rPr>
        <w:t>内容</w:t>
      </w:r>
      <w:r>
        <w:rPr>
          <w:rFonts w:hint="eastAsia" w:ascii="仿宋" w:hAnsi="仿宋" w:eastAsia="仿宋" w:cs="仿宋"/>
          <w:sz w:val="32"/>
          <w:szCs w:val="32"/>
        </w:rPr>
        <w:t>，</w:t>
      </w:r>
      <w:r>
        <w:rPr>
          <w:rFonts w:hint="eastAsia" w:ascii="仿宋" w:hAnsi="仿宋" w:cs="仿宋"/>
          <w:sz w:val="32"/>
          <w:szCs w:val="32"/>
          <w:lang w:eastAsia="zh-CN"/>
        </w:rPr>
        <w:t>经</w:t>
      </w:r>
      <w:r>
        <w:rPr>
          <w:rFonts w:hint="eastAsia" w:ascii="仿宋" w:hAnsi="仿宋" w:eastAsia="仿宋" w:cs="仿宋"/>
          <w:sz w:val="32"/>
          <w:szCs w:val="32"/>
        </w:rPr>
        <w:t>学院审核后统一编印《招生指南》对外发布宣传。</w:t>
      </w:r>
      <w:r>
        <w:rPr>
          <w:rFonts w:hint="eastAsia" w:ascii="仿宋" w:hAnsi="仿宋" w:cs="仿宋"/>
          <w:sz w:val="32"/>
          <w:szCs w:val="32"/>
          <w:lang w:val="en-US" w:eastAsia="zh-CN"/>
        </w:rPr>
        <w:t>具体相关</w:t>
      </w:r>
      <w:r>
        <w:rPr>
          <w:rFonts w:hint="eastAsia" w:ascii="仿宋" w:hAnsi="仿宋" w:eastAsia="仿宋" w:cs="仿宋"/>
          <w:lang w:val="en-US" w:eastAsia="zh-CN"/>
        </w:rPr>
        <w:t>内容</w:t>
      </w:r>
      <w:r>
        <w:rPr>
          <w:rFonts w:hint="eastAsia" w:ascii="仿宋" w:hAnsi="仿宋" w:cs="仿宋"/>
          <w:lang w:val="en-US" w:eastAsia="zh-CN"/>
        </w:rPr>
        <w:t>和</w:t>
      </w:r>
      <w:r>
        <w:rPr>
          <w:rFonts w:hint="eastAsia" w:ascii="仿宋" w:hAnsi="仿宋" w:eastAsia="仿宋" w:cs="仿宋"/>
          <w:lang w:val="en-US" w:eastAsia="zh-CN"/>
        </w:rPr>
        <w:t>版面结构见附件</w:t>
      </w:r>
      <w:r>
        <w:rPr>
          <w:rFonts w:hint="eastAsia" w:ascii="仿宋" w:hAnsi="仿宋" w:cs="仿宋"/>
          <w:lang w:val="en-US" w:eastAsia="zh-CN"/>
        </w:rPr>
        <w:t>2。</w:t>
      </w:r>
    </w:p>
    <w:p>
      <w:pPr>
        <w:numPr>
          <w:ilvl w:val="0"/>
          <w:numId w:val="2"/>
        </w:numPr>
        <w:rPr>
          <w:rFonts w:hint="eastAsia" w:ascii="仿宋" w:hAnsi="仿宋" w:cs="仿宋"/>
          <w:sz w:val="32"/>
          <w:szCs w:val="32"/>
          <w:lang w:val="en-US" w:eastAsia="zh-CN"/>
        </w:rPr>
      </w:pPr>
      <w:r>
        <w:rPr>
          <w:rFonts w:hint="eastAsia" w:ascii="楷体" w:hAnsi="楷体" w:eastAsia="楷体" w:cs="楷体"/>
          <w:sz w:val="32"/>
          <w:szCs w:val="32"/>
          <w:lang w:val="en-US" w:eastAsia="zh-CN"/>
        </w:rPr>
        <w:t>做好招生宣传手册和视频介绍链接。</w:t>
      </w:r>
      <w:r>
        <w:rPr>
          <w:rFonts w:hint="eastAsia" w:ascii="仿宋" w:hAnsi="仿宋" w:cs="仿宋"/>
          <w:sz w:val="32"/>
          <w:szCs w:val="32"/>
          <w:lang w:val="en-US" w:eastAsia="zh-CN"/>
        </w:rPr>
        <w:t>各办学单位自行印制发布的招生简章和招生宣传广告，</w:t>
      </w:r>
      <w:r>
        <w:rPr>
          <w:rFonts w:hint="eastAsia" w:ascii="仿宋" w:hAnsi="仿宋" w:eastAsia="仿宋" w:cs="仿宋"/>
          <w:sz w:val="32"/>
          <w:szCs w:val="32"/>
        </w:rPr>
        <w:t>其中</w:t>
      </w:r>
      <w:r>
        <w:rPr>
          <w:rFonts w:hint="eastAsia" w:ascii="仿宋" w:hAnsi="仿宋" w:cs="仿宋"/>
          <w:sz w:val="32"/>
          <w:szCs w:val="32"/>
          <w:lang w:val="en-US" w:eastAsia="zh-CN"/>
        </w:rPr>
        <w:t>涉及</w:t>
      </w:r>
      <w:r>
        <w:rPr>
          <w:rFonts w:hint="eastAsia" w:ascii="仿宋" w:hAnsi="仿宋" w:eastAsia="仿宋" w:cs="仿宋"/>
          <w:sz w:val="32"/>
          <w:szCs w:val="32"/>
        </w:rPr>
        <w:t>五年制高职招生简章</w:t>
      </w:r>
      <w:r>
        <w:rPr>
          <w:rFonts w:hint="eastAsia" w:ascii="仿宋" w:hAnsi="仿宋" w:cs="仿宋"/>
          <w:sz w:val="32"/>
          <w:szCs w:val="32"/>
          <w:lang w:val="en-US" w:eastAsia="zh-CN"/>
        </w:rPr>
        <w:t>的</w:t>
      </w:r>
      <w:r>
        <w:rPr>
          <w:rFonts w:hint="eastAsia" w:ascii="仿宋" w:hAnsi="仿宋" w:eastAsia="仿宋" w:cs="仿宋"/>
          <w:sz w:val="32"/>
          <w:szCs w:val="32"/>
        </w:rPr>
        <w:t>内容必须与学院《招生指南》口径一致</w:t>
      </w:r>
      <w:r>
        <w:rPr>
          <w:rFonts w:hint="eastAsia" w:ascii="仿宋" w:hAnsi="仿宋" w:cs="仿宋"/>
          <w:sz w:val="32"/>
          <w:szCs w:val="32"/>
          <w:lang w:val="en-US" w:eastAsia="zh-CN"/>
        </w:rPr>
        <w:t>。并将招生简章和2021年招生宣传视频在学校官网主要位置进行发布，并将链接（网址）报送至学院。（见附件3）</w:t>
      </w:r>
    </w:p>
    <w:p>
      <w:pPr>
        <w:numPr>
          <w:ilvl w:val="0"/>
          <w:numId w:val="2"/>
        </w:numPr>
        <w:rPr>
          <w:rFonts w:hint="eastAsia" w:ascii="仿宋" w:hAnsi="仿宋" w:cs="仿宋"/>
          <w:sz w:val="32"/>
          <w:szCs w:val="32"/>
          <w:lang w:val="en-US" w:eastAsia="zh-CN"/>
        </w:rPr>
      </w:pPr>
      <w:r>
        <w:rPr>
          <w:rFonts w:hint="eastAsia" w:ascii="楷体" w:hAnsi="楷体" w:eastAsia="楷体" w:cs="楷体"/>
          <w:sz w:val="32"/>
          <w:szCs w:val="32"/>
          <w:lang w:val="en-US" w:eastAsia="zh-CN"/>
        </w:rPr>
        <w:t>规范发放录取通知书。</w:t>
      </w:r>
      <w:r>
        <w:rPr>
          <w:rFonts w:hint="eastAsia" w:ascii="华文仿宋" w:hAnsi="华文仿宋" w:eastAsia="华文仿宋"/>
          <w:color w:val="000000" w:themeColor="text1"/>
          <w:sz w:val="32"/>
          <w:szCs w:val="32"/>
          <w:lang w:val="en-US" w:eastAsia="zh-CN"/>
          <w14:textFill>
            <w14:solidFill>
              <w14:schemeClr w14:val="tx1"/>
            </w14:solidFill>
          </w14:textFill>
        </w:rPr>
        <w:t>根据</w:t>
      </w:r>
      <w:r>
        <w:rPr>
          <w:rFonts w:hint="eastAsia" w:ascii="华文仿宋" w:hAnsi="华文仿宋" w:eastAsia="华文仿宋"/>
          <w:color w:val="000000" w:themeColor="text1"/>
          <w:sz w:val="32"/>
          <w:szCs w:val="32"/>
          <w14:textFill>
            <w14:solidFill>
              <w14:schemeClr w14:val="tx1"/>
            </w14:solidFill>
          </w14:textFill>
        </w:rPr>
        <w:t>省教育厅的要求</w:t>
      </w:r>
      <w:r>
        <w:rPr>
          <w:rFonts w:hint="eastAsia" w:ascii="华文仿宋" w:hAnsi="华文仿宋" w:eastAsia="华文仿宋"/>
          <w:color w:val="000000" w:themeColor="text1"/>
          <w:sz w:val="32"/>
          <w:szCs w:val="32"/>
          <w:lang w:eastAsia="zh-CN"/>
          <w14:textFill>
            <w14:solidFill>
              <w14:schemeClr w14:val="tx1"/>
            </w14:solidFill>
          </w14:textFill>
        </w:rPr>
        <w:t>，</w:t>
      </w:r>
      <w:r>
        <w:rPr>
          <w:rFonts w:hint="eastAsia" w:ascii="华文仿宋" w:hAnsi="华文仿宋" w:eastAsia="华文仿宋"/>
          <w:color w:val="000000" w:themeColor="text1"/>
          <w:sz w:val="32"/>
          <w:szCs w:val="32"/>
          <w:lang w:val="en-US" w:eastAsia="zh-CN"/>
          <w14:textFill>
            <w14:solidFill>
              <w14:schemeClr w14:val="tx1"/>
            </w14:solidFill>
          </w14:textFill>
        </w:rPr>
        <w:t>2021年仍</w:t>
      </w:r>
      <w:r>
        <w:rPr>
          <w:rFonts w:hint="eastAsia" w:ascii="华文仿宋" w:hAnsi="华文仿宋" w:eastAsia="华文仿宋"/>
          <w:color w:val="000000" w:themeColor="text1"/>
          <w:sz w:val="32"/>
          <w:szCs w:val="32"/>
          <w14:textFill>
            <w14:solidFill>
              <w14:schemeClr w14:val="tx1"/>
            </w14:solidFill>
          </w14:textFill>
        </w:rPr>
        <w:t>使用学院统一印制的录取通知书</w:t>
      </w:r>
      <w:r>
        <w:rPr>
          <w:rFonts w:hint="eastAsia" w:ascii="华文仿宋" w:hAnsi="华文仿宋" w:eastAsia="华文仿宋"/>
          <w:color w:val="000000" w:themeColor="text1"/>
          <w:sz w:val="32"/>
          <w:szCs w:val="32"/>
          <w:lang w:eastAsia="zh-CN"/>
          <w14:textFill>
            <w14:solidFill>
              <w14:schemeClr w14:val="tx1"/>
            </w14:solidFill>
          </w14:textFill>
        </w:rPr>
        <w:t>。</w:t>
      </w:r>
      <w:r>
        <w:rPr>
          <w:rFonts w:hint="eastAsia" w:ascii="华文仿宋" w:hAnsi="华文仿宋" w:eastAsia="华文仿宋"/>
          <w:color w:val="000000" w:themeColor="text1"/>
          <w:sz w:val="32"/>
          <w:szCs w:val="32"/>
          <w:lang w:val="en-US" w:eastAsia="zh-CN"/>
          <w14:textFill>
            <w14:solidFill>
              <w14:schemeClr w14:val="tx1"/>
            </w14:solidFill>
          </w14:textFill>
        </w:rPr>
        <w:t>录取通知书需由</w:t>
      </w:r>
      <w:r>
        <w:rPr>
          <w:rFonts w:hint="eastAsia" w:ascii="华文仿宋" w:hAnsi="华文仿宋" w:eastAsia="华文仿宋"/>
          <w:color w:val="000000" w:themeColor="text1"/>
          <w:sz w:val="32"/>
          <w:szCs w:val="32"/>
          <w14:textFill>
            <w14:solidFill>
              <w14:schemeClr w14:val="tx1"/>
            </w14:solidFill>
          </w14:textFill>
        </w:rPr>
        <w:t>各设区市招办（考试院，招考中心）审批</w:t>
      </w:r>
      <w:r>
        <w:rPr>
          <w:rFonts w:hint="eastAsia" w:ascii="华文仿宋" w:hAnsi="华文仿宋" w:eastAsia="华文仿宋"/>
          <w:color w:val="000000" w:themeColor="text1"/>
          <w:sz w:val="32"/>
          <w:szCs w:val="32"/>
          <w:lang w:val="en-US" w:eastAsia="zh-CN"/>
          <w14:textFill>
            <w14:solidFill>
              <w14:schemeClr w14:val="tx1"/>
            </w14:solidFill>
          </w14:textFill>
        </w:rPr>
        <w:t>盖章后，</w:t>
      </w:r>
      <w:r>
        <w:rPr>
          <w:rFonts w:hint="eastAsia" w:ascii="华文仿宋" w:hAnsi="华文仿宋" w:eastAsia="华文仿宋"/>
          <w:color w:val="000000" w:themeColor="text1"/>
          <w:sz w:val="32"/>
          <w:szCs w:val="32"/>
          <w14:textFill>
            <w14:solidFill>
              <w14:schemeClr w14:val="tx1"/>
            </w14:solidFill>
          </w14:textFill>
        </w:rPr>
        <w:t>发</w:t>
      </w:r>
      <w:r>
        <w:rPr>
          <w:rFonts w:hint="eastAsia" w:ascii="华文仿宋" w:hAnsi="华文仿宋" w:eastAsia="华文仿宋"/>
          <w:color w:val="000000" w:themeColor="text1"/>
          <w:sz w:val="32"/>
          <w:szCs w:val="32"/>
          <w:lang w:val="en-US" w:eastAsia="zh-CN"/>
          <w14:textFill>
            <w14:solidFill>
              <w14:schemeClr w14:val="tx1"/>
            </w14:solidFill>
          </w14:textFill>
        </w:rPr>
        <w:t>放</w:t>
      </w:r>
      <w:r>
        <w:rPr>
          <w:rFonts w:hint="eastAsia" w:ascii="华文仿宋" w:hAnsi="华文仿宋" w:eastAsia="华文仿宋"/>
          <w:color w:val="000000" w:themeColor="text1"/>
          <w:sz w:val="32"/>
          <w:szCs w:val="32"/>
          <w14:textFill>
            <w14:solidFill>
              <w14:schemeClr w14:val="tx1"/>
            </w14:solidFill>
          </w14:textFill>
        </w:rPr>
        <w:t>给符合录取条件的新生</w:t>
      </w:r>
      <w:r>
        <w:rPr>
          <w:rFonts w:hint="eastAsia" w:ascii="华文仿宋" w:hAnsi="华文仿宋" w:eastAsia="华文仿宋"/>
          <w:color w:val="000000" w:themeColor="text1"/>
          <w:sz w:val="32"/>
          <w:szCs w:val="32"/>
          <w:lang w:eastAsia="zh-CN"/>
          <w14:textFill>
            <w14:solidFill>
              <w14:schemeClr w14:val="tx1"/>
            </w14:solidFill>
          </w14:textFill>
        </w:rPr>
        <w:t>，</w:t>
      </w:r>
      <w:r>
        <w:rPr>
          <w:rFonts w:hint="eastAsia" w:ascii="华文仿宋" w:hAnsi="华文仿宋" w:eastAsia="华文仿宋"/>
          <w:color w:val="000000" w:themeColor="text1"/>
          <w:sz w:val="32"/>
          <w:szCs w:val="32"/>
          <w14:textFill>
            <w14:solidFill>
              <w14:schemeClr w14:val="tx1"/>
            </w14:solidFill>
          </w14:textFill>
        </w:rPr>
        <w:t>由</w:t>
      </w:r>
      <w:r>
        <w:rPr>
          <w:rFonts w:hint="eastAsia" w:ascii="华文仿宋" w:hAnsi="华文仿宋" w:eastAsia="华文仿宋"/>
          <w:color w:val="000000" w:themeColor="text1"/>
          <w:sz w:val="32"/>
          <w:szCs w:val="32"/>
          <w:lang w:eastAsia="zh-CN"/>
          <w14:textFill>
            <w14:solidFill>
              <w14:schemeClr w14:val="tx1"/>
            </w14:solidFill>
          </w14:textFill>
        </w:rPr>
        <w:t>学生</w:t>
      </w:r>
      <w:r>
        <w:rPr>
          <w:rFonts w:hint="eastAsia" w:ascii="华文仿宋" w:hAnsi="华文仿宋" w:eastAsia="华文仿宋"/>
          <w:color w:val="000000" w:themeColor="text1"/>
          <w:sz w:val="32"/>
          <w:szCs w:val="32"/>
          <w14:textFill>
            <w14:solidFill>
              <w14:schemeClr w14:val="tx1"/>
            </w14:solidFill>
          </w14:textFill>
        </w:rPr>
        <w:t>本人在“</w:t>
      </w:r>
      <w:r>
        <w:rPr>
          <w:rFonts w:hint="eastAsia" w:ascii="华文仿宋" w:hAnsi="华文仿宋" w:eastAsia="华文仿宋"/>
          <w:color w:val="000000" w:themeColor="text1"/>
          <w:sz w:val="32"/>
          <w:szCs w:val="32"/>
          <w:lang w:eastAsia="zh-CN"/>
          <w14:textFill>
            <w14:solidFill>
              <w14:schemeClr w14:val="tx1"/>
            </w14:solidFill>
          </w14:textFill>
        </w:rPr>
        <w:t>新生</w:t>
      </w:r>
      <w:r>
        <w:rPr>
          <w:rFonts w:hint="eastAsia" w:ascii="华文仿宋" w:hAnsi="华文仿宋" w:eastAsia="华文仿宋"/>
          <w:color w:val="000000" w:themeColor="text1"/>
          <w:sz w:val="32"/>
          <w:szCs w:val="32"/>
          <w14:textFill>
            <w14:solidFill>
              <w14:schemeClr w14:val="tx1"/>
            </w14:solidFill>
          </w14:textFill>
        </w:rPr>
        <w:t>录取通知确认表”上签字确认</w:t>
      </w:r>
      <w:r>
        <w:rPr>
          <w:rFonts w:hint="eastAsia" w:ascii="华文仿宋" w:hAnsi="华文仿宋" w:eastAsia="华文仿宋"/>
          <w:color w:val="000000" w:themeColor="text1"/>
          <w:sz w:val="32"/>
          <w:szCs w:val="32"/>
          <w:lang w:eastAsia="zh-CN"/>
          <w14:textFill>
            <w14:solidFill>
              <w14:schemeClr w14:val="tx1"/>
            </w14:solidFill>
          </w14:textFill>
        </w:rPr>
        <w:t>。招生结束后，各办学单位上报“新生录取通知确认表”。（</w:t>
      </w:r>
      <w:r>
        <w:rPr>
          <w:rFonts w:hint="eastAsia" w:ascii="华文仿宋" w:hAnsi="华文仿宋" w:eastAsia="华文仿宋"/>
          <w:color w:val="000000" w:themeColor="text1"/>
          <w:sz w:val="32"/>
          <w:szCs w:val="32"/>
          <w:lang w:val="en-US" w:eastAsia="zh-CN"/>
          <w14:textFill>
            <w14:solidFill>
              <w14:schemeClr w14:val="tx1"/>
            </w14:solidFill>
          </w14:textFill>
        </w:rPr>
        <w:t>附件4</w:t>
      </w:r>
      <w:r>
        <w:rPr>
          <w:rFonts w:hint="eastAsia" w:ascii="华文仿宋" w:hAnsi="华文仿宋" w:eastAsia="华文仿宋"/>
          <w:color w:val="000000" w:themeColor="text1"/>
          <w:sz w:val="32"/>
          <w:szCs w:val="32"/>
          <w:lang w:eastAsia="zh-CN"/>
          <w14:textFill>
            <w14:solidFill>
              <w14:schemeClr w14:val="tx1"/>
            </w14:solidFill>
          </w14:textFill>
        </w:rPr>
        <w:t>）</w:t>
      </w:r>
    </w:p>
    <w:p>
      <w:pPr>
        <w:pStyle w:val="3"/>
        <w:bidi w:val="0"/>
        <w:rPr>
          <w:rFonts w:hint="default"/>
          <w:lang w:val="en-US" w:eastAsia="zh-CN"/>
        </w:rPr>
      </w:pPr>
      <w:r>
        <w:rPr>
          <w:rFonts w:hint="eastAsia"/>
          <w:lang w:val="en-US" w:eastAsia="zh-CN"/>
        </w:rPr>
        <w:t>三、工作要求</w:t>
      </w:r>
    </w:p>
    <w:p>
      <w:pPr>
        <w:bidi w:val="0"/>
        <w:spacing w:line="240" w:lineRule="auto"/>
        <w:rPr>
          <w:rFonts w:hint="default" w:ascii="仿宋" w:hAnsi="仿宋" w:eastAsia="仿宋" w:cs="仿宋"/>
          <w:sz w:val="32"/>
          <w:szCs w:val="32"/>
          <w:lang w:val="en-US" w:eastAsia="zh-CN"/>
        </w:rPr>
      </w:pPr>
      <w:r>
        <w:rPr>
          <w:rFonts w:hint="eastAsia" w:ascii="仿宋" w:hAnsi="仿宋" w:cs="仿宋"/>
          <w:sz w:val="32"/>
          <w:szCs w:val="32"/>
          <w:lang w:val="en-US" w:eastAsia="zh-CN"/>
        </w:rPr>
        <w:t>请各办学单位将经主要负责人签字确认的附件，以及学校对外宣传涉及五年制高职招生宣传的印刷资料，一并</w:t>
      </w:r>
      <w:r>
        <w:rPr>
          <w:rFonts w:hint="eastAsia" w:ascii="仿宋" w:hAnsi="仿宋" w:eastAsia="仿宋" w:cs="仿宋"/>
          <w:sz w:val="32"/>
          <w:szCs w:val="32"/>
        </w:rPr>
        <w:t>于4月30日</w:t>
      </w:r>
      <w:r>
        <w:rPr>
          <w:rFonts w:hint="eastAsia" w:ascii="仿宋" w:hAnsi="仿宋" w:cs="仿宋"/>
          <w:sz w:val="32"/>
          <w:szCs w:val="32"/>
          <w:lang w:val="en-US" w:eastAsia="zh-CN"/>
        </w:rPr>
        <w:t>快递至</w:t>
      </w:r>
      <w:r>
        <w:rPr>
          <w:rFonts w:hint="eastAsia" w:ascii="仿宋" w:hAnsi="仿宋" w:eastAsia="仿宋" w:cs="仿宋"/>
          <w:sz w:val="32"/>
          <w:szCs w:val="32"/>
        </w:rPr>
        <w:t>学院</w:t>
      </w:r>
      <w:r>
        <w:rPr>
          <w:rFonts w:hint="eastAsia" w:ascii="仿宋" w:hAnsi="仿宋" w:cs="仿宋"/>
          <w:sz w:val="32"/>
          <w:szCs w:val="32"/>
          <w:lang w:eastAsia="zh-CN"/>
        </w:rPr>
        <w:t>，</w:t>
      </w:r>
      <w:r>
        <w:rPr>
          <w:rFonts w:hint="eastAsia" w:ascii="仿宋" w:hAnsi="仿宋" w:cs="仿宋"/>
          <w:sz w:val="32"/>
          <w:szCs w:val="32"/>
          <w:lang w:val="en-US" w:eastAsia="zh-CN"/>
        </w:rPr>
        <w:t>电子稿同时发至学院指定邮箱。</w:t>
      </w:r>
    </w:p>
    <w:p>
      <w:pPr>
        <w:bidi w:val="0"/>
        <w:spacing w:line="240" w:lineRule="auto"/>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cs="仿宋"/>
          <w:sz w:val="32"/>
          <w:szCs w:val="32"/>
          <w:lang w:val="en-US" w:eastAsia="zh-CN"/>
        </w:rPr>
        <w:t>学院招生就业与对外合作处 田萍萍、顾沈靖；联系地址：南京市北京西路15-2号9号楼510室；</w:t>
      </w:r>
      <w:r>
        <w:rPr>
          <w:rFonts w:hint="eastAsia" w:ascii="仿宋" w:hAnsi="仿宋" w:eastAsia="仿宋" w:cs="仿宋"/>
          <w:sz w:val="32"/>
          <w:szCs w:val="32"/>
        </w:rPr>
        <w:t>联系电话：025-83335</w:t>
      </w:r>
      <w:r>
        <w:rPr>
          <w:rFonts w:hint="eastAsia" w:ascii="仿宋" w:hAnsi="仿宋" w:cs="仿宋"/>
          <w:sz w:val="32"/>
          <w:szCs w:val="32"/>
          <w:lang w:val="en-US" w:eastAsia="zh-CN"/>
        </w:rPr>
        <w:t>14</w:t>
      </w:r>
      <w:r>
        <w:rPr>
          <w:rFonts w:hint="eastAsia" w:ascii="仿宋" w:hAnsi="仿宋" w:eastAsia="仿宋" w:cs="仿宋"/>
          <w:sz w:val="32"/>
          <w:szCs w:val="32"/>
        </w:rPr>
        <w:t>8</w:t>
      </w:r>
      <w:r>
        <w:rPr>
          <w:rFonts w:hint="eastAsia" w:ascii="仿宋" w:hAnsi="仿宋" w:cs="仿宋"/>
          <w:sz w:val="32"/>
          <w:szCs w:val="32"/>
          <w:lang w:eastAsia="zh-CN"/>
        </w:rPr>
        <w:t>，</w:t>
      </w:r>
      <w:r>
        <w:rPr>
          <w:rFonts w:hint="eastAsia" w:ascii="仿宋" w:hAnsi="仿宋" w:cs="仿宋"/>
          <w:sz w:val="32"/>
          <w:szCs w:val="32"/>
          <w:lang w:val="en-US" w:eastAsia="zh-CN"/>
        </w:rPr>
        <w:t>5228；</w:t>
      </w:r>
      <w:r>
        <w:rPr>
          <w:rFonts w:hint="eastAsia" w:ascii="仿宋" w:hAnsi="仿宋" w:eastAsia="仿宋" w:cs="仿宋"/>
          <w:sz w:val="32"/>
          <w:szCs w:val="32"/>
        </w:rPr>
        <w:t>邮箱：</w:t>
      </w:r>
      <w:r>
        <w:rPr>
          <w:rFonts w:hint="eastAsia" w:ascii="仿宋" w:hAnsi="仿宋" w:eastAsia="仿宋" w:cs="仿宋"/>
          <w:color w:val="auto"/>
          <w:sz w:val="32"/>
          <w:szCs w:val="32"/>
          <w:u w:val="none"/>
        </w:rPr>
        <w:t>261344573@qq.com。</w:t>
      </w:r>
    </w:p>
    <w:p>
      <w:pPr>
        <w:bidi w:val="0"/>
        <w:spacing w:line="240" w:lineRule="auto"/>
        <w:ind w:left="0" w:leftChars="0" w:firstLine="0" w:firstLineChars="0"/>
        <w:rPr>
          <w:rFonts w:hint="eastAsia" w:ascii="仿宋" w:hAnsi="仿宋" w:eastAsia="仿宋" w:cs="仿宋"/>
          <w:sz w:val="32"/>
          <w:szCs w:val="32"/>
          <w:lang w:val="en-US" w:eastAsia="zh-CN"/>
        </w:rPr>
      </w:pPr>
    </w:p>
    <w:p>
      <w:pPr>
        <w:bidi w:val="0"/>
        <w:spacing w:line="240" w:lineRule="auto"/>
        <w:ind w:left="0" w:leftChars="0" w:firstLine="0" w:firstLineChars="0"/>
        <w:rPr>
          <w:rFonts w:hint="eastAsia" w:ascii="仿宋" w:hAnsi="仿宋" w:eastAsia="仿宋" w:cs="仿宋"/>
          <w:sz w:val="32"/>
          <w:szCs w:val="32"/>
          <w:lang w:val="en-US" w:eastAsia="zh-CN"/>
        </w:rPr>
      </w:pPr>
    </w:p>
    <w:p>
      <w:pPr>
        <w:bidi w:val="0"/>
        <w:spacing w:line="240" w:lineRule="auto"/>
        <w:ind w:left="0" w:leftChars="0" w:firstLine="0" w:firstLineChars="0"/>
        <w:jc w:val="right"/>
        <w:rPr>
          <w:rFonts w:hint="eastAsia" w:ascii="仿宋" w:hAnsi="仿宋" w:cs="仿宋"/>
          <w:sz w:val="32"/>
          <w:szCs w:val="32"/>
          <w:lang w:val="en-US" w:eastAsia="zh-CN"/>
        </w:rPr>
      </w:pPr>
      <w:r>
        <w:rPr>
          <w:rFonts w:hint="eastAsia" w:ascii="仿宋" w:hAnsi="仿宋" w:cs="仿宋"/>
          <w:sz w:val="32"/>
          <w:szCs w:val="32"/>
          <w:lang w:val="en-US" w:eastAsia="zh-CN"/>
        </w:rPr>
        <w:t>江苏联合职业技术学院</w:t>
      </w:r>
    </w:p>
    <w:p>
      <w:pPr>
        <w:wordWrap w:val="0"/>
        <w:bidi w:val="0"/>
        <w:spacing w:line="240" w:lineRule="auto"/>
        <w:ind w:left="0" w:leftChars="0" w:firstLine="0" w:firstLineChars="0"/>
        <w:jc w:val="right"/>
        <w:rPr>
          <w:rFonts w:hint="eastAsia" w:ascii="仿宋" w:hAnsi="仿宋" w:cs="仿宋"/>
          <w:sz w:val="32"/>
          <w:szCs w:val="32"/>
          <w:lang w:val="en-US" w:eastAsia="zh-CN"/>
        </w:rPr>
      </w:pPr>
      <w:r>
        <w:rPr>
          <w:rFonts w:hint="eastAsia" w:ascii="仿宋" w:hAnsi="仿宋" w:cs="仿宋"/>
          <w:sz w:val="32"/>
          <w:szCs w:val="32"/>
          <w:lang w:val="en-US" w:eastAsia="zh-CN"/>
        </w:rPr>
        <w:t xml:space="preserve">2021年4月19日  </w:t>
      </w:r>
    </w:p>
    <w:p>
      <w:pPr>
        <w:wordWrap/>
        <w:bidi w:val="0"/>
        <w:spacing w:line="240" w:lineRule="auto"/>
        <w:ind w:left="0" w:leftChars="0" w:firstLine="0" w:firstLineChars="0"/>
        <w:jc w:val="right"/>
        <w:rPr>
          <w:rFonts w:hint="eastAsia" w:ascii="仿宋" w:hAnsi="仿宋" w:cs="仿宋"/>
          <w:sz w:val="32"/>
          <w:szCs w:val="32"/>
          <w:lang w:val="en-US" w:eastAsia="zh-CN"/>
        </w:rPr>
      </w:pPr>
    </w:p>
    <w:p>
      <w:pPr>
        <w:wordWrap/>
        <w:bidi w:val="0"/>
        <w:spacing w:line="240" w:lineRule="auto"/>
        <w:ind w:left="0" w:leftChars="0" w:firstLine="0" w:firstLineChars="0"/>
        <w:jc w:val="right"/>
        <w:rPr>
          <w:rFonts w:hint="eastAsia" w:ascii="仿宋" w:hAnsi="仿宋" w:cs="仿宋"/>
          <w:sz w:val="32"/>
          <w:szCs w:val="32"/>
          <w:lang w:val="en-US" w:eastAsia="zh-CN"/>
        </w:rPr>
      </w:pPr>
    </w:p>
    <w:tbl>
      <w:tblPr>
        <w:tblStyle w:val="9"/>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2" w:type="dxa"/>
            <w:tcBorders>
              <w:tl2br w:val="nil"/>
              <w:tr2bl w:val="nil"/>
            </w:tcBorders>
            <w:vAlign w:val="top"/>
          </w:tcPr>
          <w:p>
            <w:pPr>
              <w:wordWrap/>
              <w:bidi w:val="0"/>
              <w:spacing w:line="240" w:lineRule="auto"/>
              <w:ind w:left="0" w:leftChars="0" w:firstLine="0" w:firstLineChars="0"/>
              <w:jc w:val="both"/>
              <w:rPr>
                <w:rFonts w:hint="default" w:ascii="仿宋" w:hAnsi="仿宋" w:cs="仿宋"/>
                <w:sz w:val="32"/>
                <w:szCs w:val="32"/>
                <w:vertAlign w:val="baseline"/>
                <w:lang w:val="en-US" w:eastAsia="zh-CN"/>
              </w:rPr>
            </w:pPr>
            <w:bookmarkStart w:id="2" w:name="_GoBack"/>
            <w:bookmarkEnd w:id="2"/>
            <w:r>
              <w:rPr>
                <w:rFonts w:hint="eastAsia" w:ascii="仿宋" w:hAnsi="仿宋" w:cs="仿宋"/>
                <w:sz w:val="32"/>
                <w:szCs w:val="32"/>
                <w:vertAlign w:val="baseline"/>
                <w:lang w:val="en-US" w:eastAsia="zh-CN"/>
              </w:rPr>
              <w:t>江苏联合职业技术学院综合处       2021年4月19日印发</w:t>
            </w:r>
          </w:p>
        </w:tc>
      </w:tr>
    </w:tbl>
    <w:p>
      <w:pPr>
        <w:spacing w:line="240" w:lineRule="auto"/>
        <w:rPr>
          <w:rFonts w:hint="eastAsia" w:ascii="仿宋" w:hAnsi="仿宋" w:eastAsia="仿宋" w:cs="仿宋"/>
          <w:lang w:val="en-US" w:eastAsia="zh-CN"/>
        </w:rPr>
      </w:pPr>
      <w:r>
        <w:rPr>
          <w:rFonts w:hint="eastAsia" w:ascii="仿宋" w:hAnsi="仿宋" w:eastAsia="仿宋" w:cs="仿宋"/>
          <w:lang w:val="en-US" w:eastAsia="zh-CN"/>
        </w:rPr>
        <w:br w:type="page"/>
      </w:r>
    </w:p>
    <w:p>
      <w:pPr>
        <w:ind w:firstLine="0" w:firstLineChars="0"/>
        <w:rPr>
          <w:rFonts w:ascii="华文仿宋" w:hAnsi="华文仿宋" w:eastAsia="华文仿宋" w:cs="Times New Roman"/>
          <w:sz w:val="32"/>
          <w:szCs w:val="32"/>
        </w:rPr>
      </w:pPr>
      <w:r>
        <w:rPr>
          <w:rFonts w:hint="eastAsia" w:ascii="华文仿宋" w:hAnsi="华文仿宋" w:eastAsia="华文仿宋" w:cs="Times New Roman"/>
          <w:sz w:val="32"/>
          <w:szCs w:val="32"/>
        </w:rPr>
        <w:t>附件</w:t>
      </w:r>
      <w:r>
        <w:rPr>
          <w:rFonts w:hint="eastAsia" w:ascii="华文仿宋" w:hAnsi="华文仿宋" w:eastAsia="华文仿宋" w:cs="Times New Roman"/>
          <w:sz w:val="32"/>
          <w:szCs w:val="32"/>
          <w:lang w:val="en-US" w:eastAsia="zh-CN"/>
        </w:rPr>
        <w:t>1</w:t>
      </w:r>
      <w:r>
        <w:rPr>
          <w:rFonts w:hint="eastAsia" w:ascii="华文仿宋" w:hAnsi="华文仿宋" w:eastAsia="华文仿宋" w:cs="Times New Roman"/>
          <w:sz w:val="32"/>
          <w:szCs w:val="32"/>
        </w:rPr>
        <w:t>：</w:t>
      </w:r>
    </w:p>
    <w:p>
      <w:pPr>
        <w:ind w:firstLine="0" w:firstLineChars="0"/>
        <w:jc w:val="center"/>
        <w:rPr>
          <w:rFonts w:ascii="方正小标宋简体" w:hAnsi="Times New Roman" w:eastAsia="方正小标宋简体" w:cs="Times New Roman"/>
          <w:sz w:val="44"/>
          <w:szCs w:val="44"/>
        </w:rPr>
      </w:pPr>
      <w:bookmarkStart w:id="0" w:name="_Hlk37156579"/>
      <w:r>
        <w:rPr>
          <w:rFonts w:hint="eastAsia" w:ascii="方正小标宋简体" w:hAnsi="Times New Roman" w:eastAsia="方正小标宋简体" w:cs="Times New Roman"/>
          <w:sz w:val="44"/>
          <w:szCs w:val="44"/>
          <w:u w:val="single"/>
        </w:rPr>
        <w:t xml:space="preserve">       </w:t>
      </w:r>
      <w:r>
        <w:rPr>
          <w:rFonts w:hint="eastAsia" w:ascii="方正小标宋简体" w:hAnsi="Times New Roman" w:eastAsia="方正小标宋简体" w:cs="Times New Roman"/>
          <w:sz w:val="44"/>
          <w:szCs w:val="44"/>
        </w:rPr>
        <w:t>年招生简章备案审核表</w:t>
      </w:r>
    </w:p>
    <w:bookmarkEnd w:id="0"/>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9"/>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9" w:hRule="atLeast"/>
        </w:trPr>
        <w:tc>
          <w:tcPr>
            <w:tcW w:w="1839" w:type="dxa"/>
            <w:vAlign w:val="center"/>
          </w:tcPr>
          <w:p>
            <w:pPr>
              <w:ind w:firstLine="0" w:firstLineChars="0"/>
              <w:jc w:val="center"/>
              <w:rPr>
                <w:rFonts w:ascii="仿宋" w:hAnsi="仿宋" w:eastAsia="仿宋" w:cs="Times New Roman"/>
                <w:sz w:val="32"/>
                <w:szCs w:val="32"/>
              </w:rPr>
            </w:pPr>
            <w:r>
              <w:rPr>
                <w:rFonts w:hint="eastAsia" w:ascii="仿宋" w:hAnsi="仿宋" w:eastAsia="仿宋" w:cs="Times New Roman"/>
                <w:sz w:val="32"/>
                <w:szCs w:val="32"/>
              </w:rPr>
              <w:t>学校填写</w:t>
            </w:r>
          </w:p>
        </w:tc>
        <w:tc>
          <w:tcPr>
            <w:tcW w:w="6660" w:type="dxa"/>
          </w:tcPr>
          <w:p>
            <w:pPr>
              <w:ind w:firstLine="640" w:firstLineChars="200"/>
              <w:jc w:val="left"/>
              <w:rPr>
                <w:rFonts w:ascii="仿宋" w:hAnsi="仿宋" w:eastAsia="仿宋" w:cs="Times New Roman"/>
                <w:sz w:val="32"/>
                <w:szCs w:val="32"/>
              </w:rPr>
            </w:pPr>
          </w:p>
          <w:p>
            <w:pPr>
              <w:ind w:firstLine="640" w:firstLineChars="200"/>
              <w:jc w:val="left"/>
              <w:rPr>
                <w:rFonts w:ascii="仿宋" w:hAnsi="仿宋" w:eastAsia="仿宋" w:cs="Times New Roman"/>
                <w:sz w:val="32"/>
                <w:szCs w:val="32"/>
              </w:rPr>
            </w:pPr>
            <w:r>
              <w:rPr>
                <w:rFonts w:hint="eastAsia" w:ascii="仿宋" w:hAnsi="仿宋" w:eastAsia="仿宋" w:cs="Times New Roman"/>
                <w:sz w:val="32"/>
                <w:szCs w:val="32"/>
              </w:rPr>
              <w:t>我校依据《中华人民共和国教育法》、教育部、省教育厅和江苏联合职业技术学院有关规定制定本校的五年制高职招生简章（</w:t>
            </w:r>
            <w:r>
              <w:rPr>
                <w:rFonts w:hint="eastAsia" w:ascii="仿宋" w:hAnsi="仿宋" w:cs="Times New Roman"/>
                <w:sz w:val="32"/>
                <w:szCs w:val="32"/>
                <w:lang w:val="en-US" w:eastAsia="zh-CN"/>
              </w:rPr>
              <w:t>江苏联合职业技术学院**分院（或办学点）</w:t>
            </w:r>
            <w:r>
              <w:rPr>
                <w:rFonts w:hint="eastAsia" w:ascii="仿宋" w:hAnsi="仿宋" w:eastAsia="仿宋" w:cs="Times New Roman"/>
                <w:sz w:val="32"/>
                <w:szCs w:val="32"/>
              </w:rPr>
              <w:t>），所有内容均</w:t>
            </w:r>
            <w:r>
              <w:rPr>
                <w:rFonts w:hint="eastAsia" w:ascii="仿宋" w:hAnsi="仿宋" w:cs="Times New Roman"/>
                <w:sz w:val="32"/>
                <w:szCs w:val="32"/>
                <w:lang w:val="en-US" w:eastAsia="zh-CN"/>
              </w:rPr>
              <w:t>合法、真实、准确、表述规范</w:t>
            </w:r>
            <w:r>
              <w:rPr>
                <w:rFonts w:hint="eastAsia" w:ascii="仿宋" w:hAnsi="仿宋" w:eastAsia="仿宋" w:cs="Times New Roman"/>
                <w:sz w:val="32"/>
                <w:szCs w:val="32"/>
              </w:rPr>
              <w:t>。我校将严格按照经审核备案的招生简章向社会公布，并承担违反招生简章及违规招生的相关责任。</w:t>
            </w:r>
          </w:p>
          <w:p>
            <w:pPr>
              <w:ind w:firstLine="640" w:firstLineChars="200"/>
              <w:jc w:val="left"/>
              <w:rPr>
                <w:rFonts w:ascii="仿宋" w:hAnsi="仿宋" w:eastAsia="仿宋" w:cs="Times New Roman"/>
                <w:sz w:val="32"/>
                <w:szCs w:val="32"/>
              </w:rPr>
            </w:pPr>
          </w:p>
          <w:p>
            <w:pPr>
              <w:ind w:firstLine="0" w:firstLineChars="0"/>
              <w:jc w:val="right"/>
              <w:rPr>
                <w:rFonts w:ascii="仿宋" w:hAnsi="仿宋" w:eastAsia="仿宋" w:cs="Times New Roman"/>
                <w:sz w:val="32"/>
                <w:szCs w:val="32"/>
              </w:rPr>
            </w:pPr>
          </w:p>
          <w:p>
            <w:pPr>
              <w:ind w:firstLine="0" w:firstLineChars="0"/>
              <w:jc w:val="right"/>
              <w:rPr>
                <w:rFonts w:ascii="仿宋" w:hAnsi="仿宋" w:eastAsia="仿宋" w:cs="Times New Roman"/>
                <w:sz w:val="32"/>
                <w:szCs w:val="32"/>
              </w:rPr>
            </w:pPr>
          </w:p>
          <w:p>
            <w:pPr>
              <w:ind w:firstLine="0" w:firstLineChars="0"/>
              <w:jc w:val="right"/>
              <w:rPr>
                <w:rFonts w:ascii="仿宋" w:hAnsi="仿宋" w:eastAsia="仿宋" w:cs="Times New Roman"/>
                <w:sz w:val="32"/>
                <w:szCs w:val="32"/>
              </w:rPr>
            </w:pPr>
          </w:p>
          <w:p>
            <w:pPr>
              <w:spacing w:line="720" w:lineRule="auto"/>
              <w:ind w:firstLine="0" w:firstLineChars="0"/>
              <w:rPr>
                <w:rFonts w:ascii="仿宋" w:hAnsi="仿宋" w:eastAsia="仿宋" w:cs="Times New Roman"/>
                <w:sz w:val="32"/>
                <w:szCs w:val="32"/>
              </w:rPr>
            </w:pPr>
            <w:r>
              <w:rPr>
                <w:rFonts w:hint="eastAsia" w:ascii="仿宋" w:hAnsi="仿宋" w:eastAsia="仿宋" w:cs="Times New Roman"/>
                <w:sz w:val="32"/>
                <w:szCs w:val="32"/>
              </w:rPr>
              <w:t>分院或办学点名称（盖章）_</w:t>
            </w:r>
            <w:r>
              <w:rPr>
                <w:rFonts w:ascii="仿宋" w:hAnsi="仿宋" w:eastAsia="仿宋" w:cs="Times New Roman"/>
                <w:sz w:val="32"/>
                <w:szCs w:val="32"/>
              </w:rPr>
              <w:t>_______________</w:t>
            </w:r>
          </w:p>
          <w:p>
            <w:pPr>
              <w:spacing w:line="720" w:lineRule="auto"/>
              <w:ind w:firstLine="0" w:firstLineChars="0"/>
              <w:jc w:val="right"/>
              <w:rPr>
                <w:rFonts w:ascii="仿宋" w:hAnsi="仿宋" w:eastAsia="仿宋" w:cs="Times New Roman"/>
                <w:sz w:val="32"/>
                <w:szCs w:val="32"/>
              </w:rPr>
            </w:pPr>
            <w:r>
              <w:rPr>
                <w:rFonts w:hint="eastAsia" w:ascii="仿宋" w:hAnsi="仿宋" w:eastAsia="仿宋" w:cs="Times New Roman"/>
                <w:sz w:val="32"/>
                <w:szCs w:val="32"/>
              </w:rPr>
              <w:t>法定代表人（签字）：_</w:t>
            </w:r>
            <w:r>
              <w:rPr>
                <w:rFonts w:ascii="仿宋" w:hAnsi="仿宋" w:eastAsia="仿宋" w:cs="Times New Roman"/>
                <w:sz w:val="32"/>
                <w:szCs w:val="32"/>
              </w:rPr>
              <w:t>_______________</w:t>
            </w:r>
          </w:p>
          <w:p>
            <w:pPr>
              <w:wordWrap w:val="0"/>
              <w:spacing w:line="720" w:lineRule="auto"/>
              <w:ind w:firstLine="0" w:firstLineChars="0"/>
              <w:jc w:val="right"/>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日期：</w:t>
            </w:r>
            <w:r>
              <w:rPr>
                <w:rFonts w:hint="eastAsia" w:ascii="仿宋" w:hAnsi="仿宋" w:cs="Times New Roman"/>
                <w:sz w:val="32"/>
                <w:szCs w:val="32"/>
                <w:u w:val="single"/>
                <w:lang w:val="en-US" w:eastAsia="zh-CN"/>
              </w:rPr>
              <w:t>2021年  月   日</w:t>
            </w:r>
          </w:p>
        </w:tc>
      </w:tr>
    </w:tbl>
    <w:p>
      <w:pPr>
        <w:ind w:firstLine="0" w:firstLineChars="0"/>
        <w:jc w:val="left"/>
        <w:rPr>
          <w:rFonts w:ascii="仿宋" w:hAnsi="仿宋" w:eastAsia="仿宋" w:cs="Times New Roman"/>
          <w:sz w:val="32"/>
          <w:szCs w:val="32"/>
        </w:rPr>
      </w:pPr>
    </w:p>
    <w:p>
      <w:pPr>
        <w:ind w:firstLine="0" w:firstLineChars="0"/>
        <w:jc w:val="left"/>
        <w:rPr>
          <w:rFonts w:hint="eastAsia" w:ascii="仿宋" w:hAnsi="仿宋" w:eastAsia="仿宋" w:cs="Times New Roman"/>
          <w:sz w:val="32"/>
          <w:szCs w:val="32"/>
          <w:lang w:eastAsia="zh-CN"/>
        </w:rPr>
      </w:pPr>
      <w:r>
        <w:rPr>
          <w:rFonts w:hint="eastAsia" w:ascii="仿宋" w:hAnsi="仿宋" w:eastAsia="仿宋" w:cs="Times New Roman"/>
          <w:sz w:val="32"/>
          <w:szCs w:val="32"/>
        </w:rPr>
        <w:t>注：</w:t>
      </w:r>
      <w:r>
        <w:rPr>
          <w:rFonts w:hint="eastAsia" w:ascii="仿宋" w:hAnsi="仿宋" w:cs="Times New Roman"/>
          <w:sz w:val="32"/>
          <w:szCs w:val="32"/>
          <w:lang w:eastAsia="zh-CN"/>
        </w:rPr>
        <w:t>请将学校对外宣传涉及五年制高职招生宣传的印刷资料与本表一起快递至学院。</w:t>
      </w:r>
    </w:p>
    <w:p>
      <w:pPr>
        <w:widowControl w:val="0"/>
        <w:numPr>
          <w:ilvl w:val="0"/>
          <w:numId w:val="0"/>
        </w:numPr>
        <w:jc w:val="both"/>
        <w:rPr>
          <w:rFonts w:hint="eastAsia"/>
          <w:lang w:val="en-US" w:eastAsia="zh-CN"/>
        </w:rPr>
      </w:pPr>
      <w:r>
        <w:rPr>
          <w:rFonts w:hint="eastAsia"/>
          <w:lang w:val="en-US" w:eastAsia="zh-CN"/>
        </w:rPr>
        <w:t>附件2：</w:t>
      </w:r>
    </w:p>
    <w:p>
      <w:pPr>
        <w:pStyle w:val="2"/>
        <w:bidi w:val="0"/>
        <w:rPr>
          <w:rFonts w:hint="default"/>
          <w:lang w:val="en-US" w:eastAsia="zh-CN"/>
        </w:rPr>
      </w:pPr>
      <w:r>
        <w:rPr>
          <w:rFonts w:hint="eastAsia"/>
          <w:lang w:val="en-US" w:eastAsia="zh-CN"/>
        </w:rPr>
        <w:t>学院统一编印《招生指南》有关要求</w:t>
      </w:r>
    </w:p>
    <w:p>
      <w:pPr>
        <w:widowControl w:val="0"/>
        <w:numPr>
          <w:ilvl w:val="0"/>
          <w:numId w:val="3"/>
        </w:numPr>
        <w:jc w:val="both"/>
        <w:rPr>
          <w:rFonts w:hint="eastAsia" w:ascii="仿宋" w:hAnsi="仿宋" w:eastAsia="仿宋" w:cs="仿宋"/>
          <w:lang w:val="en-US" w:eastAsia="zh-CN"/>
        </w:rPr>
      </w:pPr>
      <w:r>
        <w:rPr>
          <w:rFonts w:hint="eastAsia" w:ascii="仿宋" w:hAnsi="仿宋" w:cs="仿宋"/>
          <w:lang w:val="en-US" w:eastAsia="zh-CN"/>
        </w:rPr>
        <w:t>对象为</w:t>
      </w:r>
      <w:r>
        <w:rPr>
          <w:rFonts w:hint="eastAsia" w:ascii="仿宋" w:hAnsi="仿宋" w:eastAsia="仿宋" w:cs="仿宋"/>
          <w:lang w:val="en-US" w:eastAsia="zh-CN"/>
        </w:rPr>
        <w:t>所有分院</w:t>
      </w:r>
      <w:r>
        <w:rPr>
          <w:rFonts w:hint="eastAsia" w:ascii="仿宋" w:hAnsi="仿宋" w:cs="仿宋"/>
          <w:lang w:val="en-US" w:eastAsia="zh-CN"/>
        </w:rPr>
        <w:t>和办学点；</w:t>
      </w:r>
    </w:p>
    <w:p>
      <w:pPr>
        <w:widowControl w:val="0"/>
        <w:numPr>
          <w:ilvl w:val="0"/>
          <w:numId w:val="3"/>
        </w:numPr>
        <w:jc w:val="both"/>
        <w:rPr>
          <w:rFonts w:hint="eastAsia" w:ascii="仿宋" w:hAnsi="仿宋" w:eastAsia="仿宋" w:cs="仿宋"/>
          <w:lang w:val="en-US" w:eastAsia="zh-CN"/>
        </w:rPr>
      </w:pPr>
      <w:r>
        <w:rPr>
          <w:rFonts w:hint="eastAsia" w:ascii="仿宋" w:hAnsi="仿宋" w:eastAsia="仿宋" w:cs="仿宋"/>
          <w:lang w:val="en-US" w:eastAsia="zh-CN"/>
        </w:rPr>
        <w:t>页面为一个整版，</w:t>
      </w:r>
      <w:r>
        <w:rPr>
          <w:rFonts w:hint="eastAsia" w:ascii="仿宋" w:hAnsi="仿宋" w:cs="仿宋"/>
          <w:lang w:val="en-US" w:eastAsia="zh-CN"/>
        </w:rPr>
        <w:t>纸张大小为A4，页边距（上下为20mm，左右为30mm）；</w:t>
      </w:r>
    </w:p>
    <w:p>
      <w:pPr>
        <w:widowControl w:val="0"/>
        <w:numPr>
          <w:ilvl w:val="0"/>
          <w:numId w:val="3"/>
        </w:numPr>
        <w:jc w:val="both"/>
        <w:rPr>
          <w:rFonts w:hint="eastAsia" w:ascii="仿宋" w:hAnsi="仿宋" w:eastAsia="仿宋" w:cs="仿宋"/>
          <w:lang w:val="en-US" w:eastAsia="zh-CN"/>
        </w:rPr>
      </w:pPr>
      <w:r>
        <w:rPr>
          <w:rFonts w:hint="eastAsia" w:ascii="仿宋" w:hAnsi="仿宋" w:eastAsia="仿宋" w:cs="仿宋"/>
          <w:lang w:val="en-US" w:eastAsia="zh-CN"/>
        </w:rPr>
        <w:t>版面所含内容须包含文件中规定的</w:t>
      </w:r>
      <w:r>
        <w:rPr>
          <w:rFonts w:hint="eastAsia" w:ascii="仿宋" w:hAnsi="仿宋" w:eastAsia="仿宋" w:cs="仿宋"/>
        </w:rPr>
        <w:t>招生简章</w:t>
      </w:r>
      <w:r>
        <w:rPr>
          <w:rFonts w:hint="eastAsia" w:ascii="仿宋" w:hAnsi="仿宋" w:eastAsia="仿宋" w:cs="仿宋"/>
          <w:lang w:val="en-US" w:eastAsia="zh-CN"/>
        </w:rPr>
        <w:t>的主要</w:t>
      </w:r>
      <w:r>
        <w:rPr>
          <w:rFonts w:hint="eastAsia" w:ascii="仿宋" w:hAnsi="仿宋" w:eastAsia="仿宋" w:cs="仿宋"/>
        </w:rPr>
        <w:t>内容</w:t>
      </w:r>
      <w:r>
        <w:rPr>
          <w:rFonts w:hint="eastAsia" w:ascii="仿宋" w:hAnsi="仿宋" w:eastAsia="仿宋" w:cs="仿宋"/>
          <w:lang w:eastAsia="zh-CN"/>
        </w:rPr>
        <w:t>，</w:t>
      </w:r>
      <w:r>
        <w:rPr>
          <w:rFonts w:hint="eastAsia" w:ascii="仿宋" w:hAnsi="仿宋" w:eastAsia="仿宋" w:cs="仿宋"/>
          <w:lang w:val="en-US" w:eastAsia="zh-CN"/>
        </w:rPr>
        <w:t>其余内容和形式不限，</w:t>
      </w:r>
    </w:p>
    <w:p>
      <w:pPr>
        <w:widowControl w:val="0"/>
        <w:numPr>
          <w:ilvl w:val="0"/>
          <w:numId w:val="3"/>
        </w:numPr>
        <w:jc w:val="both"/>
        <w:rPr>
          <w:rFonts w:hint="eastAsia" w:ascii="仿宋" w:hAnsi="仿宋" w:eastAsia="仿宋" w:cs="仿宋"/>
          <w:lang w:val="en-US" w:eastAsia="zh-CN"/>
        </w:rPr>
      </w:pPr>
      <w:r>
        <w:rPr>
          <w:rFonts w:hint="eastAsia" w:ascii="仿宋" w:hAnsi="仿宋" w:eastAsia="仿宋" w:cs="仿宋"/>
          <w:lang w:val="en-US" w:eastAsia="zh-CN"/>
        </w:rPr>
        <w:t>招生专业由学院统一填写。</w:t>
      </w:r>
    </w:p>
    <w:p>
      <w:pPr>
        <w:widowControl w:val="0"/>
        <w:numPr>
          <w:ilvl w:val="0"/>
          <w:numId w:val="0"/>
        </w:numPr>
        <w:jc w:val="center"/>
        <w:rPr>
          <w:rFonts w:hint="default" w:ascii="仿宋" w:hAnsi="仿宋" w:eastAsia="仿宋" w:cs="仿宋"/>
          <w:lang w:val="en-US" w:eastAsia="zh-CN"/>
        </w:rPr>
      </w:pPr>
      <w:r>
        <w:rPr>
          <w:rFonts w:hint="eastAsia" w:ascii="仿宋" w:hAnsi="仿宋" w:cs="仿宋"/>
          <w:lang w:val="en-US" w:eastAsia="zh-CN"/>
        </w:rPr>
        <w:t>《招生指南》样式</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431" w:type="dxa"/>
            <w:vAlign w:val="center"/>
          </w:tcPr>
          <w:p>
            <w:pPr>
              <w:widowControl w:val="0"/>
              <w:numPr>
                <w:ilvl w:val="0"/>
                <w:numId w:val="0"/>
              </w:numPr>
              <w:jc w:val="center"/>
              <w:rPr>
                <w:rFonts w:hint="default" w:ascii="仿宋" w:hAnsi="仿宋" w:eastAsia="仿宋" w:cs="仿宋"/>
                <w:sz w:val="20"/>
                <w:szCs w:val="20"/>
                <w:vertAlign w:val="baseline"/>
                <w:lang w:val="en-US" w:eastAsia="zh-CN"/>
              </w:rPr>
            </w:pPr>
            <w:r>
              <w:rPr>
                <w:rFonts w:hint="eastAsia" w:ascii="仿宋" w:hAnsi="仿宋" w:cs="仿宋"/>
                <w:sz w:val="20"/>
                <w:szCs w:val="20"/>
                <w:vertAlign w:val="baseline"/>
                <w:lang w:val="en-US" w:eastAsia="zh-CN"/>
              </w:rPr>
              <w:t>**分院（办学点）名称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431" w:type="dxa"/>
            <w:vAlign w:val="center"/>
          </w:tcPr>
          <w:p>
            <w:pPr>
              <w:widowControl w:val="0"/>
              <w:numPr>
                <w:ilvl w:val="0"/>
                <w:numId w:val="0"/>
              </w:numPr>
              <w:jc w:val="left"/>
              <w:rPr>
                <w:rFonts w:hint="default" w:ascii="仿宋" w:hAnsi="仿宋" w:cs="仿宋"/>
                <w:sz w:val="20"/>
                <w:szCs w:val="20"/>
                <w:vertAlign w:val="baseline"/>
                <w:lang w:val="en-US" w:eastAsia="zh-CN"/>
              </w:rPr>
            </w:pPr>
            <w:r>
              <w:rPr>
                <w:rFonts w:hint="eastAsia" w:ascii="仿宋" w:hAnsi="仿宋" w:cs="仿宋"/>
                <w:sz w:val="20"/>
                <w:szCs w:val="20"/>
                <w:vertAlign w:val="baseline"/>
                <w:lang w:val="en-US" w:eastAsia="zh-CN"/>
              </w:rPr>
              <w:t>学校基本信息：包含（学校隶属关系，占地面积，五年制高职在校学生数等）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431" w:type="dxa"/>
            <w:vAlign w:val="center"/>
          </w:tcPr>
          <w:p>
            <w:pPr>
              <w:widowControl w:val="0"/>
              <w:numPr>
                <w:ilvl w:val="0"/>
                <w:numId w:val="0"/>
              </w:numPr>
              <w:jc w:val="left"/>
              <w:rPr>
                <w:rFonts w:hint="default" w:ascii="仿宋" w:hAnsi="仿宋" w:cs="仿宋"/>
                <w:sz w:val="20"/>
                <w:szCs w:val="20"/>
                <w:vertAlign w:val="baseline"/>
                <w:lang w:val="en-US" w:eastAsia="zh-CN"/>
              </w:rPr>
            </w:pPr>
            <w:r>
              <w:rPr>
                <w:rFonts w:hint="eastAsia" w:ascii="仿宋" w:hAnsi="仿宋" w:cs="仿宋"/>
                <w:sz w:val="20"/>
                <w:szCs w:val="20"/>
                <w:vertAlign w:val="baseline"/>
                <w:lang w:val="en-US" w:eastAsia="zh-CN"/>
              </w:rPr>
              <w:t>五年制高职招生专业：</w:t>
            </w:r>
            <w:r>
              <w:rPr>
                <w:rFonts w:hint="eastAsia" w:ascii="仿宋" w:hAnsi="仿宋" w:cs="仿宋"/>
                <w:b/>
                <w:bCs/>
                <w:color w:val="FF0000"/>
                <w:sz w:val="20"/>
                <w:szCs w:val="20"/>
                <w:vertAlign w:val="baseline"/>
                <w:lang w:val="en-US" w:eastAsia="zh-CN"/>
              </w:rPr>
              <w:t>（学院统一填写）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4" w:hRule="atLeast"/>
          <w:jc w:val="center"/>
        </w:trPr>
        <w:tc>
          <w:tcPr>
            <w:tcW w:w="6431" w:type="dxa"/>
            <w:vAlign w:val="center"/>
          </w:tcPr>
          <w:p>
            <w:pPr>
              <w:widowControl w:val="0"/>
              <w:numPr>
                <w:ilvl w:val="0"/>
                <w:numId w:val="0"/>
              </w:numPr>
              <w:jc w:val="left"/>
              <w:rPr>
                <w:rFonts w:hint="default" w:ascii="仿宋" w:hAnsi="仿宋" w:cs="仿宋"/>
                <w:sz w:val="20"/>
                <w:szCs w:val="20"/>
                <w:vertAlign w:val="baseline"/>
                <w:lang w:val="en-US" w:eastAsia="zh-CN"/>
              </w:rPr>
            </w:pPr>
            <w:r>
              <w:rPr>
                <w:rFonts w:hint="eastAsia" w:ascii="仿宋" w:hAnsi="仿宋" w:cs="仿宋"/>
                <w:sz w:val="32"/>
                <w:szCs w:val="32"/>
                <w:vertAlign w:val="baseline"/>
                <w:lang w:val="en-US" w:eastAsia="zh-CN"/>
              </w:rPr>
              <w:t>自行设计（可展示学校办学特色、校企合作、现代学徒制、技能大赛、就业（升学）、专业建设、学院优秀毕业生等）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431" w:type="dxa"/>
            <w:vAlign w:val="center"/>
          </w:tcPr>
          <w:p>
            <w:pPr>
              <w:widowControl w:val="0"/>
              <w:numPr>
                <w:ilvl w:val="0"/>
                <w:numId w:val="0"/>
              </w:numPr>
              <w:jc w:val="left"/>
              <w:rPr>
                <w:rFonts w:hint="default" w:ascii="仿宋" w:hAnsi="仿宋" w:cs="仿宋"/>
                <w:sz w:val="20"/>
                <w:szCs w:val="20"/>
                <w:vertAlign w:val="baseline"/>
                <w:lang w:val="en-US" w:eastAsia="zh-CN"/>
              </w:rPr>
            </w:pPr>
            <w:r>
              <w:rPr>
                <w:rFonts w:hint="eastAsia" w:ascii="仿宋" w:hAnsi="仿宋" w:cs="仿宋"/>
                <w:sz w:val="20"/>
                <w:szCs w:val="20"/>
                <w:vertAlign w:val="baseline"/>
                <w:lang w:val="en-US" w:eastAsia="zh-CN"/>
              </w:rPr>
              <w:t>联系方式（包含联系人，联系电话，学校官网，交通路线，学校地址等）</w:t>
            </w:r>
          </w:p>
        </w:tc>
      </w:tr>
    </w:tbl>
    <w:p>
      <w:pPr>
        <w:ind w:firstLine="0" w:firstLineChars="0"/>
        <w:jc w:val="left"/>
        <w:rPr>
          <w:rFonts w:ascii="仿宋" w:hAnsi="仿宋" w:eastAsia="仿宋" w:cs="Times New Roman"/>
          <w:sz w:val="32"/>
          <w:szCs w:val="32"/>
        </w:rPr>
      </w:pPr>
      <w:r>
        <w:rPr>
          <w:rFonts w:hint="eastAsia" w:ascii="仿宋" w:hAnsi="仿宋" w:cs="Times New Roman"/>
          <w:sz w:val="32"/>
          <w:szCs w:val="32"/>
          <w:lang w:eastAsia="zh-CN"/>
        </w:rPr>
        <w:t>注：发送至邮箱</w:t>
      </w:r>
      <w:r>
        <w:rPr>
          <w:rFonts w:hint="eastAsia" w:ascii="仿宋" w:hAnsi="仿宋" w:eastAsia="仿宋" w:cs="Times New Roman"/>
          <w:sz w:val="32"/>
          <w:szCs w:val="32"/>
        </w:rPr>
        <w:t>（邮件主题：学校名称+</w:t>
      </w:r>
      <w:r>
        <w:rPr>
          <w:rFonts w:hint="eastAsia" w:ascii="仿宋" w:hAnsi="仿宋" w:cs="Times New Roman"/>
          <w:sz w:val="32"/>
          <w:szCs w:val="32"/>
          <w:lang w:eastAsia="zh-CN"/>
        </w:rPr>
        <w:t>招生指南</w:t>
      </w:r>
      <w:r>
        <w:rPr>
          <w:rFonts w:hint="eastAsia" w:ascii="仿宋" w:hAnsi="仿宋" w:eastAsia="仿宋" w:cs="Times New Roman"/>
          <w:sz w:val="32"/>
          <w:szCs w:val="32"/>
        </w:rPr>
        <w:t>）</w:t>
      </w:r>
    </w:p>
    <w:p>
      <w:pPr>
        <w:widowControl w:val="0"/>
        <w:numPr>
          <w:ilvl w:val="0"/>
          <w:numId w:val="0"/>
        </w:numPr>
        <w:jc w:val="both"/>
        <w:rPr>
          <w:rFonts w:hint="eastAsia" w:ascii="仿宋" w:hAnsi="仿宋" w:cs="仿宋"/>
          <w:lang w:val="en-US" w:eastAsia="zh-CN"/>
        </w:rPr>
      </w:pPr>
      <w:r>
        <w:rPr>
          <w:rFonts w:hint="eastAsia" w:ascii="仿宋" w:hAnsi="仿宋" w:cs="仿宋"/>
          <w:lang w:val="en-US" w:eastAsia="zh-CN"/>
        </w:rPr>
        <w:t>附件3：</w:t>
      </w:r>
    </w:p>
    <w:p>
      <w:pPr>
        <w:pStyle w:val="2"/>
        <w:bidi w:val="0"/>
        <w:rPr>
          <w:rFonts w:hint="eastAsia"/>
          <w:lang w:val="en-US" w:eastAsia="zh-CN"/>
        </w:rPr>
      </w:pPr>
      <w:r>
        <w:rPr>
          <w:rFonts w:hint="eastAsia"/>
          <w:lang w:val="en-US" w:eastAsia="zh-CN"/>
        </w:rPr>
        <w:t>招生宣传资料和招生宣传视频链接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1"/>
        <w:gridCol w:w="6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2141" w:type="dxa"/>
            <w:vAlign w:val="center"/>
          </w:tcPr>
          <w:p>
            <w:pPr>
              <w:ind w:left="0" w:leftChars="0" w:firstLine="0" w:firstLineChars="0"/>
              <w:jc w:val="center"/>
              <w:rPr>
                <w:rFonts w:hint="default"/>
                <w:vertAlign w:val="baseline"/>
                <w:lang w:val="en-US" w:eastAsia="zh-CN"/>
              </w:rPr>
            </w:pPr>
            <w:r>
              <w:rPr>
                <w:rFonts w:hint="eastAsia"/>
                <w:vertAlign w:val="baseline"/>
                <w:lang w:val="en-US" w:eastAsia="zh-CN"/>
              </w:rPr>
              <w:t>校名</w:t>
            </w:r>
          </w:p>
        </w:tc>
        <w:tc>
          <w:tcPr>
            <w:tcW w:w="6381"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pPr>
              <w:ind w:left="0" w:leftChars="0" w:firstLine="0" w:firstLineChars="0"/>
              <w:jc w:val="center"/>
              <w:rPr>
                <w:rFonts w:hint="default"/>
                <w:vertAlign w:val="baseline"/>
                <w:lang w:val="en-US" w:eastAsia="zh-CN"/>
              </w:rPr>
            </w:pPr>
            <w:r>
              <w:rPr>
                <w:rFonts w:hint="eastAsia"/>
                <w:vertAlign w:val="baseline"/>
                <w:lang w:val="en-US" w:eastAsia="zh-CN"/>
              </w:rPr>
              <w:t>招生宣传手册链接地址</w:t>
            </w:r>
          </w:p>
        </w:tc>
        <w:tc>
          <w:tcPr>
            <w:tcW w:w="6381"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1" w:type="dxa"/>
            <w:vAlign w:val="center"/>
          </w:tcPr>
          <w:p>
            <w:pPr>
              <w:ind w:left="0" w:leftChars="0" w:firstLine="0" w:firstLineChars="0"/>
              <w:jc w:val="center"/>
              <w:rPr>
                <w:rFonts w:hint="default"/>
                <w:vertAlign w:val="baseline"/>
                <w:lang w:val="en-US" w:eastAsia="zh-CN"/>
              </w:rPr>
            </w:pPr>
            <w:r>
              <w:rPr>
                <w:rFonts w:hint="eastAsia"/>
                <w:vertAlign w:val="baseline"/>
                <w:lang w:val="en-US" w:eastAsia="zh-CN"/>
              </w:rPr>
              <w:t>招生宣传视频链接地址</w:t>
            </w:r>
          </w:p>
        </w:tc>
        <w:tc>
          <w:tcPr>
            <w:tcW w:w="6381" w:type="dxa"/>
            <w:vAlign w:val="center"/>
          </w:tcPr>
          <w:p>
            <w:pPr>
              <w:jc w:val="center"/>
              <w:rPr>
                <w:rFonts w:hint="default"/>
                <w:vertAlign w:val="baseline"/>
                <w:lang w:val="en-US" w:eastAsia="zh-CN"/>
              </w:rPr>
            </w:pPr>
          </w:p>
        </w:tc>
      </w:tr>
    </w:tbl>
    <w:p>
      <w:pPr>
        <w:rPr>
          <w:rFonts w:hint="default"/>
          <w:lang w:val="en-US" w:eastAsia="zh-CN"/>
        </w:rPr>
      </w:pPr>
    </w:p>
    <w:p>
      <w:pPr>
        <w:ind w:firstLine="0" w:firstLineChars="0"/>
        <w:jc w:val="left"/>
        <w:rPr>
          <w:rFonts w:hint="eastAsia" w:ascii="仿宋" w:hAnsi="仿宋" w:cs="Times New Roman"/>
          <w:sz w:val="32"/>
          <w:szCs w:val="32"/>
          <w:lang w:eastAsia="zh-CN"/>
        </w:rPr>
      </w:pPr>
      <w:r>
        <w:rPr>
          <w:rFonts w:hint="eastAsia" w:ascii="仿宋" w:hAnsi="仿宋" w:cs="Times New Roman"/>
          <w:sz w:val="32"/>
          <w:szCs w:val="32"/>
          <w:lang w:eastAsia="zh-CN"/>
        </w:rPr>
        <w:t>注：发送至邮箱（邮件主题：学校名称+</w:t>
      </w:r>
      <w:r>
        <w:rPr>
          <w:rFonts w:hint="eastAsia" w:ascii="仿宋" w:hAnsi="仿宋" w:cs="Times New Roman"/>
          <w:sz w:val="32"/>
          <w:szCs w:val="32"/>
          <w:lang w:val="en-US" w:eastAsia="zh-CN"/>
        </w:rPr>
        <w:t>招生宣传资料和招生宣传视频链接</w:t>
      </w:r>
      <w:r>
        <w:rPr>
          <w:rFonts w:hint="eastAsia" w:ascii="仿宋" w:hAnsi="仿宋" w:cs="Times New Roman"/>
          <w:sz w:val="32"/>
          <w:szCs w:val="32"/>
          <w:lang w:eastAsia="zh-CN"/>
        </w:rPr>
        <w:t>）</w:t>
      </w:r>
    </w:p>
    <w:p>
      <w:pPr>
        <w:rPr>
          <w:rFonts w:hint="default"/>
          <w:lang w:val="en-US" w:eastAsia="zh-CN"/>
        </w:rPr>
      </w:pPr>
      <w:r>
        <w:rPr>
          <w:rFonts w:hint="default"/>
          <w:lang w:val="en-US" w:eastAsia="zh-CN"/>
        </w:rPr>
        <w:br w:type="page"/>
      </w:r>
    </w:p>
    <w:p>
      <w:pPr>
        <w:ind w:left="0" w:leftChars="0" w:firstLine="0" w:firstLineChars="0"/>
        <w:rPr>
          <w:rFonts w:hint="eastAsia"/>
          <w:lang w:val="en-US" w:eastAsia="zh-CN"/>
        </w:rPr>
      </w:pPr>
      <w:r>
        <w:rPr>
          <w:rFonts w:hint="eastAsia"/>
          <w:lang w:val="en-US" w:eastAsia="zh-CN"/>
        </w:rPr>
        <w:t>附件4：</w:t>
      </w:r>
    </w:p>
    <w:p>
      <w:pPr>
        <w:spacing w:line="240" w:lineRule="auto"/>
        <w:ind w:left="0" w:leftChars="0" w:firstLine="0" w:firstLineChars="0"/>
        <w:jc w:val="center"/>
        <w:rPr>
          <w:rFonts w:ascii="方正小标宋简体" w:hAnsi="宋体" w:eastAsia="方正小标宋简体"/>
          <w:sz w:val="44"/>
          <w:szCs w:val="44"/>
          <w:u w:val="single"/>
        </w:rPr>
      </w:pPr>
      <w:bookmarkStart w:id="1" w:name="_Hlk5616667"/>
      <w:r>
        <w:rPr>
          <w:rFonts w:hint="eastAsia" w:ascii="方正小标宋简体" w:hAnsi="宋体" w:eastAsia="方正小标宋简体"/>
          <w:sz w:val="44"/>
          <w:szCs w:val="44"/>
        </w:rPr>
        <w:t>江苏联合职业技术学院</w:t>
      </w:r>
      <w:r>
        <w:rPr>
          <w:rFonts w:hint="eastAsia" w:ascii="方正小标宋简体" w:hAnsi="宋体" w:eastAsia="方正小标宋简体"/>
          <w:sz w:val="44"/>
          <w:szCs w:val="44"/>
          <w:u w:val="single"/>
        </w:rPr>
        <w:t>ＸＸ分院</w:t>
      </w:r>
      <w:r>
        <w:rPr>
          <w:rFonts w:ascii="方正小标宋简体" w:hAnsi="宋体" w:eastAsia="方正小标宋简体"/>
          <w:sz w:val="44"/>
          <w:szCs w:val="44"/>
          <w:u w:val="single"/>
        </w:rPr>
        <w:t>/</w:t>
      </w:r>
      <w:r>
        <w:rPr>
          <w:rFonts w:hint="eastAsia" w:ascii="方正小标宋简体" w:hAnsi="宋体" w:eastAsia="方正小标宋简体"/>
          <w:sz w:val="44"/>
          <w:szCs w:val="44"/>
          <w:u w:val="single"/>
        </w:rPr>
        <w:t>办学点</w:t>
      </w:r>
    </w:p>
    <w:p>
      <w:pPr>
        <w:spacing w:line="240" w:lineRule="auto"/>
        <w:ind w:left="0" w:leftChars="0" w:firstLine="0" w:firstLineChars="0"/>
        <w:jc w:val="center"/>
        <w:rPr>
          <w:rFonts w:ascii="方正小标宋简体" w:hAnsi="宋体" w:eastAsia="方正小标宋简体"/>
          <w:sz w:val="44"/>
          <w:szCs w:val="44"/>
        </w:rPr>
      </w:pPr>
      <w:r>
        <w:rPr>
          <w:rFonts w:hint="eastAsia" w:ascii="方正小标宋简体" w:hAnsi="宋体" w:eastAsia="方正小标宋简体"/>
          <w:sz w:val="44"/>
          <w:szCs w:val="44"/>
        </w:rPr>
        <w:t>五年制高职新生录取通知确认表</w:t>
      </w:r>
    </w:p>
    <w:bookmarkEnd w:id="1"/>
    <w:p>
      <w:pPr>
        <w:spacing w:after="120" w:afterLines="50" w:line="400" w:lineRule="exact"/>
        <w:ind w:firstLine="280" w:firstLineChars="100"/>
        <w:rPr>
          <w:rFonts w:ascii="楷体" w:hAnsi="楷体" w:eastAsia="楷体"/>
          <w:sz w:val="28"/>
          <w:szCs w:val="28"/>
        </w:rPr>
      </w:pPr>
      <w:r>
        <w:rPr>
          <w:rFonts w:hint="eastAsia" w:ascii="楷体" w:hAnsi="楷体" w:eastAsia="楷体"/>
          <w:sz w:val="28"/>
          <w:szCs w:val="28"/>
        </w:rPr>
        <w:t>分院/办学点（印章）：</w:t>
      </w:r>
    </w:p>
    <w:p>
      <w:pPr>
        <w:spacing w:after="120" w:afterLines="50" w:line="400" w:lineRule="exact"/>
        <w:ind w:firstLine="280" w:firstLineChars="100"/>
        <w:rPr>
          <w:rFonts w:ascii="楷体" w:hAnsi="楷体" w:eastAsia="楷体"/>
          <w:sz w:val="28"/>
          <w:szCs w:val="28"/>
        </w:rPr>
      </w:pPr>
      <w:r>
        <w:rPr>
          <w:rFonts w:hint="eastAsia" w:ascii="楷体" w:hAnsi="楷体" w:eastAsia="楷体"/>
          <w:sz w:val="28"/>
          <w:szCs w:val="28"/>
        </w:rPr>
        <w:t xml:space="preserve">新生入学年月： </w:t>
      </w:r>
      <w:r>
        <w:rPr>
          <w:rFonts w:ascii="楷体" w:hAnsi="楷体" w:eastAsia="楷体"/>
          <w:sz w:val="28"/>
          <w:szCs w:val="28"/>
        </w:rPr>
        <w:t xml:space="preserve">              </w:t>
      </w:r>
      <w:r>
        <w:rPr>
          <w:rFonts w:hint="eastAsia" w:ascii="楷体" w:hAnsi="楷体" w:eastAsia="楷体"/>
          <w:sz w:val="28"/>
          <w:szCs w:val="28"/>
        </w:rPr>
        <w:t>新生入学专业：</w:t>
      </w:r>
    </w:p>
    <w:p>
      <w:pPr>
        <w:spacing w:after="120" w:afterLines="50" w:line="400" w:lineRule="exact"/>
        <w:ind w:firstLine="280" w:firstLineChars="100"/>
        <w:rPr>
          <w:rFonts w:ascii="楷体" w:hAnsi="楷体" w:eastAsia="楷体"/>
          <w:sz w:val="28"/>
          <w:szCs w:val="28"/>
        </w:rPr>
      </w:pPr>
      <w:r>
        <w:rPr>
          <w:rFonts w:hint="eastAsia" w:ascii="楷体" w:hAnsi="楷体" w:eastAsia="楷体"/>
          <w:sz w:val="28"/>
          <w:szCs w:val="28"/>
        </w:rPr>
        <w:t xml:space="preserve">新生所在班级： </w:t>
      </w:r>
      <w:r>
        <w:rPr>
          <w:rFonts w:ascii="楷体" w:hAnsi="楷体" w:eastAsia="楷体"/>
          <w:sz w:val="28"/>
          <w:szCs w:val="28"/>
        </w:rPr>
        <w:t xml:space="preserve">              </w:t>
      </w:r>
      <w:r>
        <w:rPr>
          <w:rFonts w:hint="eastAsia" w:ascii="楷体" w:hAnsi="楷体" w:eastAsia="楷体"/>
          <w:sz w:val="28"/>
          <w:szCs w:val="28"/>
        </w:rPr>
        <w:t>班主任：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2075"/>
        <w:gridCol w:w="2076"/>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5" w:type="dxa"/>
            <w:vAlign w:val="center"/>
          </w:tcPr>
          <w:p>
            <w:pPr>
              <w:spacing w:line="320" w:lineRule="exact"/>
              <w:ind w:left="0" w:leftChars="0" w:firstLine="0" w:firstLineChars="0"/>
              <w:jc w:val="center"/>
              <w:rPr>
                <w:rFonts w:ascii="宋体" w:hAnsi="宋体"/>
                <w:b/>
                <w:sz w:val="28"/>
                <w:szCs w:val="28"/>
              </w:rPr>
            </w:pPr>
            <w:r>
              <w:rPr>
                <w:rFonts w:hint="eastAsia" w:ascii="宋体" w:hAnsi="宋体"/>
                <w:b/>
                <w:sz w:val="28"/>
                <w:szCs w:val="28"/>
              </w:rPr>
              <w:t>序号</w:t>
            </w:r>
          </w:p>
        </w:tc>
        <w:tc>
          <w:tcPr>
            <w:tcW w:w="2075" w:type="dxa"/>
            <w:vAlign w:val="center"/>
          </w:tcPr>
          <w:p>
            <w:pPr>
              <w:spacing w:line="320" w:lineRule="exact"/>
              <w:ind w:left="0" w:leftChars="0" w:firstLine="0" w:firstLineChars="0"/>
              <w:jc w:val="center"/>
              <w:rPr>
                <w:rFonts w:ascii="宋体" w:hAnsi="宋体"/>
                <w:b/>
                <w:sz w:val="28"/>
                <w:szCs w:val="28"/>
              </w:rPr>
            </w:pPr>
            <w:r>
              <w:rPr>
                <w:rFonts w:hint="eastAsia" w:ascii="宋体" w:hAnsi="宋体"/>
                <w:b/>
                <w:sz w:val="28"/>
                <w:szCs w:val="28"/>
              </w:rPr>
              <w:t>学生姓名</w:t>
            </w:r>
          </w:p>
        </w:tc>
        <w:tc>
          <w:tcPr>
            <w:tcW w:w="2076" w:type="dxa"/>
            <w:vAlign w:val="center"/>
          </w:tcPr>
          <w:p>
            <w:pPr>
              <w:spacing w:line="320" w:lineRule="exact"/>
              <w:ind w:left="0" w:leftChars="0" w:firstLine="0" w:firstLineChars="0"/>
              <w:jc w:val="center"/>
              <w:rPr>
                <w:rFonts w:ascii="宋体" w:hAnsi="宋体"/>
                <w:b/>
                <w:sz w:val="28"/>
                <w:szCs w:val="28"/>
              </w:rPr>
            </w:pPr>
            <w:r>
              <w:rPr>
                <w:rFonts w:hint="eastAsia" w:ascii="宋体" w:hAnsi="宋体"/>
                <w:b/>
                <w:sz w:val="28"/>
                <w:szCs w:val="28"/>
              </w:rPr>
              <w:t>学生签字</w:t>
            </w:r>
          </w:p>
        </w:tc>
        <w:tc>
          <w:tcPr>
            <w:tcW w:w="2076" w:type="dxa"/>
            <w:vAlign w:val="center"/>
          </w:tcPr>
          <w:p>
            <w:pPr>
              <w:spacing w:line="320" w:lineRule="exact"/>
              <w:ind w:left="0" w:leftChars="0" w:firstLine="0" w:firstLineChars="0"/>
              <w:jc w:val="center"/>
              <w:rPr>
                <w:rFonts w:ascii="宋体" w:hAnsi="宋体"/>
                <w:b/>
                <w:sz w:val="28"/>
                <w:szCs w:val="28"/>
              </w:rPr>
            </w:pPr>
            <w:r>
              <w:rPr>
                <w:rFonts w:hint="eastAsia" w:ascii="宋体" w:hAnsi="宋体"/>
                <w:b/>
                <w:sz w:val="28"/>
                <w:szCs w:val="28"/>
              </w:rPr>
              <w:t>确认时间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5" w:type="dxa"/>
            <w:vAlign w:val="center"/>
          </w:tcPr>
          <w:p>
            <w:pPr>
              <w:spacing w:line="320" w:lineRule="exact"/>
              <w:ind w:left="0" w:leftChars="0" w:firstLine="0" w:firstLineChars="0"/>
              <w:jc w:val="both"/>
              <w:rPr>
                <w:rFonts w:ascii="宋体" w:hAnsi="宋体"/>
                <w:sz w:val="28"/>
                <w:szCs w:val="28"/>
              </w:rPr>
            </w:pPr>
          </w:p>
        </w:tc>
        <w:tc>
          <w:tcPr>
            <w:tcW w:w="2075" w:type="dxa"/>
            <w:vAlign w:val="center"/>
          </w:tcPr>
          <w:p>
            <w:pPr>
              <w:spacing w:line="320" w:lineRule="exact"/>
              <w:ind w:left="0" w:leftChars="0" w:firstLine="0" w:firstLineChars="0"/>
              <w:rPr>
                <w:rFonts w:ascii="宋体" w:hAnsi="宋体"/>
                <w:sz w:val="28"/>
                <w:szCs w:val="28"/>
              </w:rPr>
            </w:pPr>
          </w:p>
        </w:tc>
        <w:tc>
          <w:tcPr>
            <w:tcW w:w="2076" w:type="dxa"/>
            <w:vAlign w:val="center"/>
          </w:tcPr>
          <w:p>
            <w:pPr>
              <w:spacing w:line="320" w:lineRule="exact"/>
              <w:ind w:left="0" w:leftChars="0" w:firstLine="0" w:firstLineChars="0"/>
              <w:rPr>
                <w:rFonts w:ascii="宋体" w:hAnsi="宋体"/>
                <w:sz w:val="28"/>
                <w:szCs w:val="28"/>
              </w:rPr>
            </w:pPr>
          </w:p>
        </w:tc>
        <w:tc>
          <w:tcPr>
            <w:tcW w:w="2076" w:type="dxa"/>
            <w:vAlign w:val="center"/>
          </w:tcPr>
          <w:p>
            <w:pPr>
              <w:spacing w:line="320" w:lineRule="exact"/>
              <w:ind w:left="0" w:leftChars="0" w:firstLine="0" w:firstLineChars="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5" w:type="dxa"/>
            <w:vAlign w:val="center"/>
          </w:tcPr>
          <w:p>
            <w:pPr>
              <w:spacing w:line="320" w:lineRule="exact"/>
              <w:ind w:left="0" w:leftChars="0" w:firstLine="0" w:firstLineChars="0"/>
              <w:jc w:val="both"/>
              <w:rPr>
                <w:rFonts w:ascii="宋体" w:hAnsi="宋体"/>
                <w:sz w:val="28"/>
                <w:szCs w:val="28"/>
              </w:rPr>
            </w:pPr>
          </w:p>
        </w:tc>
        <w:tc>
          <w:tcPr>
            <w:tcW w:w="2075" w:type="dxa"/>
            <w:vAlign w:val="center"/>
          </w:tcPr>
          <w:p>
            <w:pPr>
              <w:spacing w:line="320" w:lineRule="exact"/>
              <w:ind w:left="0" w:leftChars="0" w:firstLine="0" w:firstLineChars="0"/>
              <w:rPr>
                <w:rFonts w:ascii="宋体" w:hAnsi="宋体"/>
                <w:sz w:val="28"/>
                <w:szCs w:val="28"/>
              </w:rPr>
            </w:pPr>
          </w:p>
        </w:tc>
        <w:tc>
          <w:tcPr>
            <w:tcW w:w="2076" w:type="dxa"/>
            <w:vAlign w:val="center"/>
          </w:tcPr>
          <w:p>
            <w:pPr>
              <w:spacing w:line="320" w:lineRule="exact"/>
              <w:ind w:left="0" w:leftChars="0" w:firstLine="0" w:firstLineChars="0"/>
              <w:rPr>
                <w:rFonts w:ascii="宋体" w:hAnsi="宋体"/>
                <w:sz w:val="28"/>
                <w:szCs w:val="28"/>
              </w:rPr>
            </w:pPr>
          </w:p>
        </w:tc>
        <w:tc>
          <w:tcPr>
            <w:tcW w:w="2076" w:type="dxa"/>
            <w:vAlign w:val="center"/>
          </w:tcPr>
          <w:p>
            <w:pPr>
              <w:spacing w:line="320" w:lineRule="exact"/>
              <w:ind w:left="0" w:leftChars="0" w:firstLine="0" w:firstLineChars="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5" w:type="dxa"/>
            <w:vAlign w:val="center"/>
          </w:tcPr>
          <w:p>
            <w:pPr>
              <w:spacing w:line="320" w:lineRule="exact"/>
              <w:ind w:left="0" w:leftChars="0" w:firstLine="0" w:firstLineChars="0"/>
              <w:jc w:val="both"/>
              <w:rPr>
                <w:rFonts w:ascii="宋体" w:hAnsi="宋体"/>
                <w:sz w:val="28"/>
                <w:szCs w:val="28"/>
              </w:rPr>
            </w:pPr>
          </w:p>
        </w:tc>
        <w:tc>
          <w:tcPr>
            <w:tcW w:w="2075" w:type="dxa"/>
            <w:vAlign w:val="center"/>
          </w:tcPr>
          <w:p>
            <w:pPr>
              <w:spacing w:line="320" w:lineRule="exact"/>
              <w:ind w:left="0" w:leftChars="0" w:firstLine="0" w:firstLineChars="0"/>
              <w:rPr>
                <w:rFonts w:ascii="宋体" w:hAnsi="宋体"/>
                <w:sz w:val="28"/>
                <w:szCs w:val="28"/>
              </w:rPr>
            </w:pPr>
          </w:p>
        </w:tc>
        <w:tc>
          <w:tcPr>
            <w:tcW w:w="2076" w:type="dxa"/>
            <w:vAlign w:val="center"/>
          </w:tcPr>
          <w:p>
            <w:pPr>
              <w:spacing w:line="320" w:lineRule="exact"/>
              <w:ind w:left="0" w:leftChars="0" w:firstLine="0" w:firstLineChars="0"/>
              <w:rPr>
                <w:rFonts w:ascii="宋体" w:hAnsi="宋体"/>
                <w:sz w:val="28"/>
                <w:szCs w:val="28"/>
              </w:rPr>
            </w:pPr>
          </w:p>
        </w:tc>
        <w:tc>
          <w:tcPr>
            <w:tcW w:w="2076" w:type="dxa"/>
            <w:vAlign w:val="center"/>
          </w:tcPr>
          <w:p>
            <w:pPr>
              <w:spacing w:line="320" w:lineRule="exact"/>
              <w:ind w:left="0" w:leftChars="0" w:firstLine="0" w:firstLineChars="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5" w:type="dxa"/>
            <w:vAlign w:val="center"/>
          </w:tcPr>
          <w:p>
            <w:pPr>
              <w:spacing w:line="320" w:lineRule="exact"/>
              <w:ind w:left="0" w:leftChars="0" w:firstLine="0" w:firstLineChars="0"/>
              <w:jc w:val="both"/>
              <w:rPr>
                <w:rFonts w:ascii="宋体" w:hAnsi="宋体"/>
                <w:sz w:val="28"/>
                <w:szCs w:val="28"/>
              </w:rPr>
            </w:pPr>
          </w:p>
        </w:tc>
        <w:tc>
          <w:tcPr>
            <w:tcW w:w="2075" w:type="dxa"/>
            <w:vAlign w:val="center"/>
          </w:tcPr>
          <w:p>
            <w:pPr>
              <w:spacing w:line="320" w:lineRule="exact"/>
              <w:ind w:left="0" w:leftChars="0" w:firstLine="0" w:firstLineChars="0"/>
              <w:rPr>
                <w:rFonts w:ascii="宋体" w:hAnsi="宋体"/>
                <w:sz w:val="28"/>
                <w:szCs w:val="28"/>
              </w:rPr>
            </w:pPr>
          </w:p>
        </w:tc>
        <w:tc>
          <w:tcPr>
            <w:tcW w:w="2076" w:type="dxa"/>
            <w:vAlign w:val="center"/>
          </w:tcPr>
          <w:p>
            <w:pPr>
              <w:spacing w:line="320" w:lineRule="exact"/>
              <w:ind w:left="0" w:leftChars="0" w:firstLine="0" w:firstLineChars="0"/>
              <w:rPr>
                <w:rFonts w:ascii="宋体" w:hAnsi="宋体"/>
                <w:sz w:val="28"/>
                <w:szCs w:val="28"/>
              </w:rPr>
            </w:pPr>
          </w:p>
        </w:tc>
        <w:tc>
          <w:tcPr>
            <w:tcW w:w="2076" w:type="dxa"/>
            <w:vAlign w:val="center"/>
          </w:tcPr>
          <w:p>
            <w:pPr>
              <w:spacing w:line="320" w:lineRule="exact"/>
              <w:ind w:left="0" w:leftChars="0" w:firstLine="0" w:firstLineChars="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5" w:type="dxa"/>
            <w:vAlign w:val="center"/>
          </w:tcPr>
          <w:p>
            <w:pPr>
              <w:spacing w:line="320" w:lineRule="exact"/>
              <w:ind w:left="0" w:leftChars="0" w:firstLine="0" w:firstLineChars="0"/>
              <w:jc w:val="both"/>
              <w:rPr>
                <w:rFonts w:ascii="宋体" w:hAnsi="宋体"/>
                <w:sz w:val="28"/>
                <w:szCs w:val="28"/>
              </w:rPr>
            </w:pPr>
          </w:p>
        </w:tc>
        <w:tc>
          <w:tcPr>
            <w:tcW w:w="2075" w:type="dxa"/>
            <w:vAlign w:val="center"/>
          </w:tcPr>
          <w:p>
            <w:pPr>
              <w:spacing w:line="320" w:lineRule="exact"/>
              <w:ind w:left="0" w:leftChars="0" w:firstLine="0" w:firstLineChars="0"/>
              <w:rPr>
                <w:rFonts w:ascii="宋体" w:hAnsi="宋体"/>
                <w:sz w:val="28"/>
                <w:szCs w:val="28"/>
              </w:rPr>
            </w:pPr>
          </w:p>
        </w:tc>
        <w:tc>
          <w:tcPr>
            <w:tcW w:w="2076" w:type="dxa"/>
            <w:vAlign w:val="center"/>
          </w:tcPr>
          <w:p>
            <w:pPr>
              <w:spacing w:line="320" w:lineRule="exact"/>
              <w:ind w:left="0" w:leftChars="0" w:firstLine="0" w:firstLineChars="0"/>
              <w:rPr>
                <w:rFonts w:ascii="宋体" w:hAnsi="宋体"/>
                <w:sz w:val="28"/>
                <w:szCs w:val="28"/>
              </w:rPr>
            </w:pPr>
          </w:p>
        </w:tc>
        <w:tc>
          <w:tcPr>
            <w:tcW w:w="2076" w:type="dxa"/>
            <w:vAlign w:val="center"/>
          </w:tcPr>
          <w:p>
            <w:pPr>
              <w:spacing w:line="320" w:lineRule="exact"/>
              <w:ind w:left="0" w:leftChars="0" w:firstLine="0" w:firstLineChars="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5" w:type="dxa"/>
            <w:vAlign w:val="center"/>
          </w:tcPr>
          <w:p>
            <w:pPr>
              <w:spacing w:line="320" w:lineRule="exact"/>
              <w:ind w:left="0" w:leftChars="0" w:firstLine="0" w:firstLineChars="0"/>
              <w:jc w:val="both"/>
              <w:rPr>
                <w:rFonts w:ascii="宋体" w:hAnsi="宋体"/>
                <w:sz w:val="28"/>
                <w:szCs w:val="28"/>
              </w:rPr>
            </w:pPr>
          </w:p>
        </w:tc>
        <w:tc>
          <w:tcPr>
            <w:tcW w:w="2075" w:type="dxa"/>
            <w:vAlign w:val="center"/>
          </w:tcPr>
          <w:p>
            <w:pPr>
              <w:spacing w:line="320" w:lineRule="exact"/>
              <w:ind w:left="0" w:leftChars="0" w:firstLine="0" w:firstLineChars="0"/>
              <w:rPr>
                <w:rFonts w:ascii="宋体" w:hAnsi="宋体"/>
                <w:sz w:val="28"/>
                <w:szCs w:val="28"/>
              </w:rPr>
            </w:pPr>
          </w:p>
        </w:tc>
        <w:tc>
          <w:tcPr>
            <w:tcW w:w="2076" w:type="dxa"/>
            <w:vAlign w:val="center"/>
          </w:tcPr>
          <w:p>
            <w:pPr>
              <w:spacing w:line="320" w:lineRule="exact"/>
              <w:ind w:left="0" w:leftChars="0" w:firstLine="0" w:firstLineChars="0"/>
              <w:rPr>
                <w:rFonts w:ascii="宋体" w:hAnsi="宋体"/>
                <w:sz w:val="28"/>
                <w:szCs w:val="28"/>
              </w:rPr>
            </w:pPr>
          </w:p>
        </w:tc>
        <w:tc>
          <w:tcPr>
            <w:tcW w:w="2076" w:type="dxa"/>
            <w:vAlign w:val="center"/>
          </w:tcPr>
          <w:p>
            <w:pPr>
              <w:spacing w:line="320" w:lineRule="exact"/>
              <w:ind w:left="0" w:leftChars="0" w:firstLine="0" w:firstLineChars="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5" w:type="dxa"/>
            <w:vAlign w:val="center"/>
          </w:tcPr>
          <w:p>
            <w:pPr>
              <w:spacing w:line="320" w:lineRule="exact"/>
              <w:ind w:left="0" w:leftChars="0" w:firstLine="0" w:firstLineChars="0"/>
              <w:jc w:val="both"/>
              <w:rPr>
                <w:rFonts w:ascii="宋体" w:hAnsi="宋体"/>
                <w:sz w:val="28"/>
                <w:szCs w:val="28"/>
              </w:rPr>
            </w:pPr>
          </w:p>
        </w:tc>
        <w:tc>
          <w:tcPr>
            <w:tcW w:w="2075" w:type="dxa"/>
            <w:vAlign w:val="center"/>
          </w:tcPr>
          <w:p>
            <w:pPr>
              <w:spacing w:line="320" w:lineRule="exact"/>
              <w:ind w:left="0" w:leftChars="0" w:firstLine="0" w:firstLineChars="0"/>
              <w:rPr>
                <w:rFonts w:ascii="宋体" w:hAnsi="宋体"/>
                <w:sz w:val="28"/>
                <w:szCs w:val="28"/>
              </w:rPr>
            </w:pPr>
          </w:p>
        </w:tc>
        <w:tc>
          <w:tcPr>
            <w:tcW w:w="2076" w:type="dxa"/>
            <w:vAlign w:val="center"/>
          </w:tcPr>
          <w:p>
            <w:pPr>
              <w:spacing w:line="320" w:lineRule="exact"/>
              <w:ind w:left="0" w:leftChars="0" w:firstLine="0" w:firstLineChars="0"/>
              <w:rPr>
                <w:rFonts w:ascii="宋体" w:hAnsi="宋体"/>
                <w:sz w:val="28"/>
                <w:szCs w:val="28"/>
              </w:rPr>
            </w:pPr>
          </w:p>
        </w:tc>
        <w:tc>
          <w:tcPr>
            <w:tcW w:w="2076" w:type="dxa"/>
            <w:vAlign w:val="center"/>
          </w:tcPr>
          <w:p>
            <w:pPr>
              <w:spacing w:line="320" w:lineRule="exact"/>
              <w:ind w:left="0" w:leftChars="0" w:firstLine="0" w:firstLineChars="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5" w:type="dxa"/>
            <w:vAlign w:val="center"/>
          </w:tcPr>
          <w:p>
            <w:pPr>
              <w:spacing w:line="320" w:lineRule="exact"/>
              <w:ind w:left="0" w:leftChars="0" w:firstLine="0" w:firstLineChars="0"/>
              <w:jc w:val="both"/>
              <w:rPr>
                <w:rFonts w:ascii="宋体" w:hAnsi="宋体"/>
                <w:sz w:val="28"/>
                <w:szCs w:val="28"/>
              </w:rPr>
            </w:pPr>
          </w:p>
        </w:tc>
        <w:tc>
          <w:tcPr>
            <w:tcW w:w="2075" w:type="dxa"/>
            <w:vAlign w:val="center"/>
          </w:tcPr>
          <w:p>
            <w:pPr>
              <w:spacing w:line="320" w:lineRule="exact"/>
              <w:ind w:left="0" w:leftChars="0" w:firstLine="0" w:firstLineChars="0"/>
              <w:rPr>
                <w:rFonts w:ascii="宋体" w:hAnsi="宋体"/>
                <w:sz w:val="28"/>
                <w:szCs w:val="28"/>
              </w:rPr>
            </w:pPr>
          </w:p>
        </w:tc>
        <w:tc>
          <w:tcPr>
            <w:tcW w:w="2076" w:type="dxa"/>
            <w:vAlign w:val="center"/>
          </w:tcPr>
          <w:p>
            <w:pPr>
              <w:spacing w:line="320" w:lineRule="exact"/>
              <w:ind w:left="0" w:leftChars="0" w:firstLine="0" w:firstLineChars="0"/>
              <w:rPr>
                <w:rFonts w:ascii="宋体" w:hAnsi="宋体"/>
                <w:sz w:val="28"/>
                <w:szCs w:val="28"/>
              </w:rPr>
            </w:pPr>
          </w:p>
        </w:tc>
        <w:tc>
          <w:tcPr>
            <w:tcW w:w="2076" w:type="dxa"/>
            <w:vAlign w:val="center"/>
          </w:tcPr>
          <w:p>
            <w:pPr>
              <w:spacing w:line="320" w:lineRule="exact"/>
              <w:ind w:left="0" w:leftChars="0" w:firstLine="0" w:firstLineChars="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5" w:type="dxa"/>
            <w:vAlign w:val="center"/>
          </w:tcPr>
          <w:p>
            <w:pPr>
              <w:spacing w:line="320" w:lineRule="exact"/>
              <w:ind w:left="0" w:leftChars="0" w:firstLine="0" w:firstLineChars="0"/>
              <w:jc w:val="both"/>
              <w:rPr>
                <w:rFonts w:ascii="宋体" w:hAnsi="宋体"/>
                <w:sz w:val="28"/>
                <w:szCs w:val="28"/>
              </w:rPr>
            </w:pPr>
          </w:p>
        </w:tc>
        <w:tc>
          <w:tcPr>
            <w:tcW w:w="2075" w:type="dxa"/>
            <w:vAlign w:val="center"/>
          </w:tcPr>
          <w:p>
            <w:pPr>
              <w:spacing w:line="320" w:lineRule="exact"/>
              <w:ind w:left="0" w:leftChars="0" w:firstLine="0" w:firstLineChars="0"/>
              <w:rPr>
                <w:rFonts w:ascii="宋体" w:hAnsi="宋体"/>
                <w:sz w:val="28"/>
                <w:szCs w:val="28"/>
              </w:rPr>
            </w:pPr>
          </w:p>
        </w:tc>
        <w:tc>
          <w:tcPr>
            <w:tcW w:w="2076" w:type="dxa"/>
            <w:vAlign w:val="center"/>
          </w:tcPr>
          <w:p>
            <w:pPr>
              <w:spacing w:line="320" w:lineRule="exact"/>
              <w:ind w:left="0" w:leftChars="0" w:firstLine="0" w:firstLineChars="0"/>
              <w:rPr>
                <w:rFonts w:ascii="宋体" w:hAnsi="宋体"/>
                <w:sz w:val="28"/>
                <w:szCs w:val="28"/>
              </w:rPr>
            </w:pPr>
          </w:p>
        </w:tc>
        <w:tc>
          <w:tcPr>
            <w:tcW w:w="2076" w:type="dxa"/>
            <w:vAlign w:val="center"/>
          </w:tcPr>
          <w:p>
            <w:pPr>
              <w:spacing w:line="320" w:lineRule="exact"/>
              <w:ind w:left="0" w:leftChars="0" w:firstLine="0" w:firstLineChars="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5" w:type="dxa"/>
            <w:vAlign w:val="center"/>
          </w:tcPr>
          <w:p>
            <w:pPr>
              <w:spacing w:line="320" w:lineRule="exact"/>
              <w:ind w:left="0" w:leftChars="0" w:firstLine="0" w:firstLineChars="0"/>
              <w:jc w:val="both"/>
              <w:rPr>
                <w:rFonts w:ascii="宋体" w:hAnsi="宋体"/>
                <w:sz w:val="28"/>
                <w:szCs w:val="28"/>
              </w:rPr>
            </w:pPr>
          </w:p>
        </w:tc>
        <w:tc>
          <w:tcPr>
            <w:tcW w:w="2075" w:type="dxa"/>
            <w:vAlign w:val="center"/>
          </w:tcPr>
          <w:p>
            <w:pPr>
              <w:spacing w:line="320" w:lineRule="exact"/>
              <w:ind w:left="0" w:leftChars="0" w:firstLine="0" w:firstLineChars="0"/>
              <w:rPr>
                <w:rFonts w:ascii="宋体" w:hAnsi="宋体"/>
                <w:sz w:val="28"/>
                <w:szCs w:val="28"/>
              </w:rPr>
            </w:pPr>
          </w:p>
        </w:tc>
        <w:tc>
          <w:tcPr>
            <w:tcW w:w="2076" w:type="dxa"/>
            <w:vAlign w:val="center"/>
          </w:tcPr>
          <w:p>
            <w:pPr>
              <w:spacing w:line="320" w:lineRule="exact"/>
              <w:ind w:left="0" w:leftChars="0" w:firstLine="0" w:firstLineChars="0"/>
              <w:rPr>
                <w:rFonts w:ascii="宋体" w:hAnsi="宋体"/>
                <w:sz w:val="28"/>
                <w:szCs w:val="28"/>
              </w:rPr>
            </w:pPr>
          </w:p>
        </w:tc>
        <w:tc>
          <w:tcPr>
            <w:tcW w:w="2076" w:type="dxa"/>
            <w:vAlign w:val="center"/>
          </w:tcPr>
          <w:p>
            <w:pPr>
              <w:spacing w:line="320" w:lineRule="exact"/>
              <w:ind w:left="0" w:leftChars="0" w:firstLine="0" w:firstLineChars="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5" w:type="dxa"/>
            <w:vAlign w:val="center"/>
          </w:tcPr>
          <w:p>
            <w:pPr>
              <w:spacing w:line="320" w:lineRule="exact"/>
              <w:ind w:left="0" w:leftChars="0" w:firstLine="0" w:firstLineChars="0"/>
              <w:jc w:val="both"/>
              <w:rPr>
                <w:rFonts w:ascii="宋体" w:hAnsi="宋体"/>
                <w:sz w:val="28"/>
                <w:szCs w:val="28"/>
              </w:rPr>
            </w:pPr>
          </w:p>
        </w:tc>
        <w:tc>
          <w:tcPr>
            <w:tcW w:w="2075" w:type="dxa"/>
            <w:vAlign w:val="center"/>
          </w:tcPr>
          <w:p>
            <w:pPr>
              <w:spacing w:line="320" w:lineRule="exact"/>
              <w:ind w:left="0" w:leftChars="0" w:firstLine="0" w:firstLineChars="0"/>
              <w:rPr>
                <w:rFonts w:ascii="宋体" w:hAnsi="宋体"/>
                <w:sz w:val="28"/>
                <w:szCs w:val="28"/>
              </w:rPr>
            </w:pPr>
          </w:p>
        </w:tc>
        <w:tc>
          <w:tcPr>
            <w:tcW w:w="2076" w:type="dxa"/>
            <w:vAlign w:val="center"/>
          </w:tcPr>
          <w:p>
            <w:pPr>
              <w:spacing w:line="320" w:lineRule="exact"/>
              <w:ind w:left="0" w:leftChars="0" w:firstLine="0" w:firstLineChars="0"/>
              <w:rPr>
                <w:rFonts w:ascii="宋体" w:hAnsi="宋体"/>
                <w:sz w:val="28"/>
                <w:szCs w:val="28"/>
              </w:rPr>
            </w:pPr>
          </w:p>
        </w:tc>
        <w:tc>
          <w:tcPr>
            <w:tcW w:w="2076" w:type="dxa"/>
            <w:vAlign w:val="center"/>
          </w:tcPr>
          <w:p>
            <w:pPr>
              <w:spacing w:line="320" w:lineRule="exact"/>
              <w:ind w:left="0" w:leftChars="0" w:firstLine="0" w:firstLineChars="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5" w:type="dxa"/>
            <w:vAlign w:val="center"/>
          </w:tcPr>
          <w:p>
            <w:pPr>
              <w:spacing w:line="320" w:lineRule="exact"/>
              <w:ind w:left="0" w:leftChars="0" w:firstLine="0" w:firstLineChars="0"/>
              <w:jc w:val="both"/>
              <w:rPr>
                <w:rFonts w:ascii="宋体" w:hAnsi="宋体"/>
                <w:sz w:val="28"/>
                <w:szCs w:val="28"/>
              </w:rPr>
            </w:pPr>
          </w:p>
        </w:tc>
        <w:tc>
          <w:tcPr>
            <w:tcW w:w="2075" w:type="dxa"/>
            <w:vAlign w:val="center"/>
          </w:tcPr>
          <w:p>
            <w:pPr>
              <w:spacing w:line="320" w:lineRule="exact"/>
              <w:ind w:left="0" w:leftChars="0" w:firstLine="0" w:firstLineChars="0"/>
              <w:rPr>
                <w:rFonts w:ascii="宋体" w:hAnsi="宋体"/>
                <w:sz w:val="28"/>
                <w:szCs w:val="28"/>
              </w:rPr>
            </w:pPr>
          </w:p>
        </w:tc>
        <w:tc>
          <w:tcPr>
            <w:tcW w:w="2076" w:type="dxa"/>
            <w:vAlign w:val="center"/>
          </w:tcPr>
          <w:p>
            <w:pPr>
              <w:spacing w:line="320" w:lineRule="exact"/>
              <w:ind w:left="0" w:leftChars="0" w:firstLine="0" w:firstLineChars="0"/>
              <w:rPr>
                <w:rFonts w:ascii="宋体" w:hAnsi="宋体"/>
                <w:sz w:val="28"/>
                <w:szCs w:val="28"/>
              </w:rPr>
            </w:pPr>
          </w:p>
        </w:tc>
        <w:tc>
          <w:tcPr>
            <w:tcW w:w="2076" w:type="dxa"/>
            <w:vAlign w:val="center"/>
          </w:tcPr>
          <w:p>
            <w:pPr>
              <w:spacing w:line="320" w:lineRule="exact"/>
              <w:ind w:left="0" w:leftChars="0" w:firstLine="0" w:firstLineChars="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5" w:type="dxa"/>
            <w:vAlign w:val="center"/>
          </w:tcPr>
          <w:p>
            <w:pPr>
              <w:spacing w:line="320" w:lineRule="exact"/>
              <w:ind w:left="0" w:leftChars="0" w:firstLine="0" w:firstLineChars="0"/>
              <w:jc w:val="both"/>
              <w:rPr>
                <w:rFonts w:ascii="宋体" w:hAnsi="宋体"/>
                <w:sz w:val="28"/>
                <w:szCs w:val="28"/>
              </w:rPr>
            </w:pPr>
          </w:p>
        </w:tc>
        <w:tc>
          <w:tcPr>
            <w:tcW w:w="2075" w:type="dxa"/>
            <w:vAlign w:val="center"/>
          </w:tcPr>
          <w:p>
            <w:pPr>
              <w:spacing w:line="320" w:lineRule="exact"/>
              <w:ind w:left="0" w:leftChars="0" w:firstLine="0" w:firstLineChars="0"/>
              <w:rPr>
                <w:rFonts w:ascii="宋体" w:hAnsi="宋体"/>
                <w:sz w:val="28"/>
                <w:szCs w:val="28"/>
              </w:rPr>
            </w:pPr>
          </w:p>
        </w:tc>
        <w:tc>
          <w:tcPr>
            <w:tcW w:w="2076" w:type="dxa"/>
            <w:vAlign w:val="center"/>
          </w:tcPr>
          <w:p>
            <w:pPr>
              <w:spacing w:line="320" w:lineRule="exact"/>
              <w:ind w:left="0" w:leftChars="0" w:firstLine="0" w:firstLineChars="0"/>
              <w:rPr>
                <w:rFonts w:ascii="宋体" w:hAnsi="宋体"/>
                <w:sz w:val="28"/>
                <w:szCs w:val="28"/>
              </w:rPr>
            </w:pPr>
          </w:p>
        </w:tc>
        <w:tc>
          <w:tcPr>
            <w:tcW w:w="2076" w:type="dxa"/>
            <w:vAlign w:val="center"/>
          </w:tcPr>
          <w:p>
            <w:pPr>
              <w:spacing w:line="320" w:lineRule="exact"/>
              <w:ind w:left="0" w:leftChars="0" w:firstLine="0" w:firstLineChars="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5" w:type="dxa"/>
            <w:vAlign w:val="center"/>
          </w:tcPr>
          <w:p>
            <w:pPr>
              <w:spacing w:line="320" w:lineRule="exact"/>
              <w:ind w:left="0" w:leftChars="0" w:firstLine="0" w:firstLineChars="0"/>
              <w:jc w:val="both"/>
              <w:rPr>
                <w:rFonts w:ascii="宋体" w:hAnsi="宋体"/>
                <w:sz w:val="28"/>
                <w:szCs w:val="28"/>
              </w:rPr>
            </w:pPr>
          </w:p>
        </w:tc>
        <w:tc>
          <w:tcPr>
            <w:tcW w:w="2075" w:type="dxa"/>
            <w:vAlign w:val="center"/>
          </w:tcPr>
          <w:p>
            <w:pPr>
              <w:spacing w:line="320" w:lineRule="exact"/>
              <w:ind w:left="0" w:leftChars="0" w:firstLine="0" w:firstLineChars="0"/>
              <w:rPr>
                <w:rFonts w:ascii="宋体" w:hAnsi="宋体"/>
                <w:sz w:val="28"/>
                <w:szCs w:val="28"/>
              </w:rPr>
            </w:pPr>
          </w:p>
        </w:tc>
        <w:tc>
          <w:tcPr>
            <w:tcW w:w="2076" w:type="dxa"/>
            <w:vAlign w:val="center"/>
          </w:tcPr>
          <w:p>
            <w:pPr>
              <w:spacing w:line="320" w:lineRule="exact"/>
              <w:ind w:left="0" w:leftChars="0" w:firstLine="0" w:firstLineChars="0"/>
              <w:rPr>
                <w:rFonts w:ascii="宋体" w:hAnsi="宋体"/>
                <w:sz w:val="28"/>
                <w:szCs w:val="28"/>
              </w:rPr>
            </w:pPr>
          </w:p>
        </w:tc>
        <w:tc>
          <w:tcPr>
            <w:tcW w:w="2076" w:type="dxa"/>
            <w:vAlign w:val="center"/>
          </w:tcPr>
          <w:p>
            <w:pPr>
              <w:spacing w:line="320" w:lineRule="exact"/>
              <w:ind w:left="0" w:leftChars="0" w:firstLine="0" w:firstLineChars="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5" w:type="dxa"/>
            <w:vAlign w:val="center"/>
          </w:tcPr>
          <w:p>
            <w:pPr>
              <w:spacing w:line="320" w:lineRule="exact"/>
              <w:ind w:left="0" w:leftChars="0" w:firstLine="0" w:firstLineChars="0"/>
              <w:jc w:val="both"/>
              <w:rPr>
                <w:rFonts w:ascii="宋体" w:hAnsi="宋体"/>
                <w:sz w:val="28"/>
                <w:szCs w:val="28"/>
              </w:rPr>
            </w:pPr>
          </w:p>
        </w:tc>
        <w:tc>
          <w:tcPr>
            <w:tcW w:w="2075" w:type="dxa"/>
            <w:vAlign w:val="center"/>
          </w:tcPr>
          <w:p>
            <w:pPr>
              <w:spacing w:line="320" w:lineRule="exact"/>
              <w:ind w:left="0" w:leftChars="0" w:firstLine="0" w:firstLineChars="0"/>
              <w:rPr>
                <w:rFonts w:ascii="宋体" w:hAnsi="宋体"/>
                <w:sz w:val="28"/>
                <w:szCs w:val="28"/>
              </w:rPr>
            </w:pPr>
          </w:p>
        </w:tc>
        <w:tc>
          <w:tcPr>
            <w:tcW w:w="2076" w:type="dxa"/>
            <w:vAlign w:val="center"/>
          </w:tcPr>
          <w:p>
            <w:pPr>
              <w:spacing w:line="320" w:lineRule="exact"/>
              <w:ind w:left="0" w:leftChars="0" w:firstLine="0" w:firstLineChars="0"/>
              <w:rPr>
                <w:rFonts w:ascii="宋体" w:hAnsi="宋体"/>
                <w:sz w:val="28"/>
                <w:szCs w:val="28"/>
              </w:rPr>
            </w:pPr>
          </w:p>
        </w:tc>
        <w:tc>
          <w:tcPr>
            <w:tcW w:w="2076" w:type="dxa"/>
            <w:vAlign w:val="center"/>
          </w:tcPr>
          <w:p>
            <w:pPr>
              <w:spacing w:line="320" w:lineRule="exact"/>
              <w:ind w:left="0" w:leftChars="0" w:firstLine="0" w:firstLineChars="0"/>
              <w:rPr>
                <w:rFonts w:ascii="宋体" w:hAnsi="宋体"/>
                <w:sz w:val="28"/>
                <w:szCs w:val="28"/>
              </w:rPr>
            </w:pPr>
          </w:p>
        </w:tc>
      </w:tr>
    </w:tbl>
    <w:p>
      <w:pPr>
        <w:ind w:left="0" w:leftChars="0" w:firstLine="0" w:firstLineChars="0"/>
        <w:rPr>
          <w:rFonts w:hint="default"/>
          <w:lang w:val="en-US" w:eastAsia="zh-CN"/>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6224BC"/>
    <w:multiLevelType w:val="singleLevel"/>
    <w:tmpl w:val="326224BC"/>
    <w:lvl w:ilvl="0" w:tentative="0">
      <w:start w:val="1"/>
      <w:numFmt w:val="chineseCounting"/>
      <w:suff w:val="nothing"/>
      <w:lvlText w:val="（%1）"/>
      <w:lvlJc w:val="left"/>
      <w:rPr>
        <w:rFonts w:hint="eastAsia"/>
      </w:rPr>
    </w:lvl>
  </w:abstractNum>
  <w:abstractNum w:abstractNumId="1">
    <w:nsid w:val="4CA50770"/>
    <w:multiLevelType w:val="singleLevel"/>
    <w:tmpl w:val="4CA50770"/>
    <w:lvl w:ilvl="0" w:tentative="0">
      <w:start w:val="1"/>
      <w:numFmt w:val="chineseCounting"/>
      <w:suff w:val="nothing"/>
      <w:lvlText w:val="%1、"/>
      <w:lvlJc w:val="left"/>
      <w:rPr>
        <w:rFonts w:hint="eastAsia"/>
      </w:rPr>
    </w:lvl>
  </w:abstractNum>
  <w:abstractNum w:abstractNumId="2">
    <w:nsid w:val="6CEB2E39"/>
    <w:multiLevelType w:val="singleLevel"/>
    <w:tmpl w:val="6CEB2E39"/>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D44650"/>
    <w:rsid w:val="00BB0C94"/>
    <w:rsid w:val="01B71BF3"/>
    <w:rsid w:val="02013574"/>
    <w:rsid w:val="03770B61"/>
    <w:rsid w:val="03C50C1F"/>
    <w:rsid w:val="04D44650"/>
    <w:rsid w:val="06D13DC7"/>
    <w:rsid w:val="08326CB5"/>
    <w:rsid w:val="0B8D07E2"/>
    <w:rsid w:val="0B9667DB"/>
    <w:rsid w:val="0D0E165D"/>
    <w:rsid w:val="0D6D4BC5"/>
    <w:rsid w:val="0EA506B5"/>
    <w:rsid w:val="0EC05241"/>
    <w:rsid w:val="11FD60BE"/>
    <w:rsid w:val="123B1F92"/>
    <w:rsid w:val="14BF5ADC"/>
    <w:rsid w:val="151503D5"/>
    <w:rsid w:val="170841D5"/>
    <w:rsid w:val="1AEF49AC"/>
    <w:rsid w:val="1BCC0384"/>
    <w:rsid w:val="1BD765BB"/>
    <w:rsid w:val="1C094BFC"/>
    <w:rsid w:val="1E41771D"/>
    <w:rsid w:val="1F324EF4"/>
    <w:rsid w:val="25703259"/>
    <w:rsid w:val="26D84099"/>
    <w:rsid w:val="27BA566F"/>
    <w:rsid w:val="27F27033"/>
    <w:rsid w:val="28C638CD"/>
    <w:rsid w:val="28DB697D"/>
    <w:rsid w:val="298951F3"/>
    <w:rsid w:val="2B7E161D"/>
    <w:rsid w:val="2BA3459F"/>
    <w:rsid w:val="2D456D0F"/>
    <w:rsid w:val="2E2A0EFF"/>
    <w:rsid w:val="2E727766"/>
    <w:rsid w:val="2EEF0E62"/>
    <w:rsid w:val="2F437628"/>
    <w:rsid w:val="31B42A92"/>
    <w:rsid w:val="33EB0E78"/>
    <w:rsid w:val="34574A57"/>
    <w:rsid w:val="36DF146D"/>
    <w:rsid w:val="36ED29F9"/>
    <w:rsid w:val="37751FEA"/>
    <w:rsid w:val="39615CB2"/>
    <w:rsid w:val="3B2D6601"/>
    <w:rsid w:val="3E1D5134"/>
    <w:rsid w:val="412F50A0"/>
    <w:rsid w:val="430032D1"/>
    <w:rsid w:val="43496435"/>
    <w:rsid w:val="45107530"/>
    <w:rsid w:val="47235290"/>
    <w:rsid w:val="48B97497"/>
    <w:rsid w:val="491D36E5"/>
    <w:rsid w:val="519E2C3E"/>
    <w:rsid w:val="5B2A758F"/>
    <w:rsid w:val="5D156D00"/>
    <w:rsid w:val="5DF84BBB"/>
    <w:rsid w:val="611D5DC6"/>
    <w:rsid w:val="624238EC"/>
    <w:rsid w:val="63D2389C"/>
    <w:rsid w:val="6432452C"/>
    <w:rsid w:val="65322085"/>
    <w:rsid w:val="68B97712"/>
    <w:rsid w:val="6A6720C2"/>
    <w:rsid w:val="6D7B09C2"/>
    <w:rsid w:val="6DF53CE3"/>
    <w:rsid w:val="6F1D1FA7"/>
    <w:rsid w:val="6FEA311B"/>
    <w:rsid w:val="6FFE2210"/>
    <w:rsid w:val="729D0F65"/>
    <w:rsid w:val="746B66CA"/>
    <w:rsid w:val="79B927DD"/>
    <w:rsid w:val="79EC61D1"/>
    <w:rsid w:val="7B9A53AE"/>
    <w:rsid w:val="7C3B45AA"/>
    <w:rsid w:val="7EFD2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等线" w:hAnsi="等线" w:eastAsia="仿宋" w:cstheme="minorBidi"/>
      <w:kern w:val="2"/>
      <w:sz w:val="3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ind w:firstLine="0" w:firstLineChars="0"/>
      <w:jc w:val="center"/>
      <w:outlineLvl w:val="0"/>
    </w:pPr>
    <w:rPr>
      <w:rFonts w:eastAsia="方正小标宋简体"/>
      <w:kern w:val="44"/>
      <w:sz w:val="44"/>
    </w:rPr>
  </w:style>
  <w:style w:type="paragraph" w:styleId="3">
    <w:name w:val="heading 2"/>
    <w:basedOn w:val="1"/>
    <w:next w:val="1"/>
    <w:unhideWhenUsed/>
    <w:qFormat/>
    <w:uiPriority w:val="0"/>
    <w:pPr>
      <w:keepNext/>
      <w:keepLines/>
      <w:spacing w:before="140" w:beforeLines="0" w:beforeAutospacing="0" w:after="140" w:afterLines="0" w:afterAutospacing="0" w:line="240" w:lineRule="auto"/>
      <w:ind w:firstLine="640" w:firstLineChars="200"/>
      <w:outlineLvl w:val="1"/>
    </w:pPr>
    <w:rPr>
      <w:rFonts w:ascii="Arial" w:hAnsi="Arial" w:eastAsia="黑体"/>
      <w:sz w:val="32"/>
    </w:rPr>
  </w:style>
  <w:style w:type="paragraph" w:styleId="4">
    <w:name w:val="heading 3"/>
    <w:basedOn w:val="1"/>
    <w:next w:val="1"/>
    <w:semiHidden/>
    <w:unhideWhenUsed/>
    <w:qFormat/>
    <w:uiPriority w:val="0"/>
    <w:pPr>
      <w:keepNext/>
      <w:keepLines/>
      <w:spacing w:before="140" w:beforeLines="0" w:beforeAutospacing="0" w:after="140" w:afterLines="0" w:afterAutospacing="0" w:line="240" w:lineRule="auto"/>
      <w:outlineLvl w:val="2"/>
    </w:pPr>
    <w:rPr>
      <w:b/>
    </w:rPr>
  </w:style>
  <w:style w:type="paragraph" w:styleId="5">
    <w:name w:val="heading 4"/>
    <w:basedOn w:val="1"/>
    <w:next w:val="1"/>
    <w:semiHidden/>
    <w:unhideWhenUsed/>
    <w:qFormat/>
    <w:uiPriority w:val="0"/>
    <w:pPr>
      <w:keepNext/>
      <w:keepLines/>
      <w:spacing w:beforeLines="0" w:beforeAutospacing="0" w:afterLines="0" w:afterAutospacing="0" w:line="240" w:lineRule="auto"/>
      <w:outlineLvl w:val="3"/>
    </w:pPr>
    <w:rPr>
      <w:rFonts w:ascii="Arial" w:hAnsi="Arial" w:eastAsia="华文仿宋"/>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2021-04-09T01:31:00Z</dcterms:created>
  <dc:creator>顾沈靖</dc:creator>
  <cp:lastModifiedBy>小马甲TT</cp:lastModifiedBy>
  <cp:lastPrinted>2021-04-19T09:34:24Z</cp:lastPrinted>
  <dcterms:modified xsi:type="dcterms:W3CDTF">2021-04-19T09:36:27Z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9B2F84830F364437B51DEA827A9B2B47</vt:lpwstr>
  </property>
</Properties>
</file>