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学院各办学单位专职思政教师信息管理平台操作说明</w:t>
      </w:r>
    </w:p>
    <w:p>
      <w:pPr>
        <w:pStyle w:val="3"/>
        <w:bidi w:val="0"/>
        <w:rPr>
          <w:rFonts w:hint="eastAsia" w:ascii="微软雅黑" w:hAnsi="微软雅黑" w:eastAsia="微软雅黑" w:cs="微软雅黑"/>
          <w:sz w:val="28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2"/>
          <w:lang w:val="en-US" w:eastAsia="zh-CN"/>
        </w:rPr>
        <w:t>一、登录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网址：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"http://www.cjrhw.com/admin/index.html"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www.cjrhw.com/admin/index.html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账号：统计表中各思政负责人手机号码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密码：ly123456（初始密码）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修改密码：鼠标移动至右上角姓名处，点击下方修改密码即可按照提示修改密码。</w:t>
      </w:r>
      <w:r>
        <w:drawing>
          <wp:inline distT="0" distB="0" distL="114300" distR="114300">
            <wp:extent cx="5270500" cy="2155825"/>
            <wp:effectExtent l="0" t="0" r="635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bidi w:val="0"/>
        <w:rPr>
          <w:rFonts w:hint="default" w:ascii="微软雅黑" w:hAnsi="微软雅黑" w:eastAsia="微软雅黑" w:cs="微软雅黑"/>
          <w:b/>
          <w:sz w:val="28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  <w:t>二、添加思政教师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选择教师维护——思政教师</w:t>
      </w:r>
    </w:p>
    <w:p>
      <w:pPr>
        <w:jc w:val="center"/>
      </w:pPr>
      <w:r>
        <w:drawing>
          <wp:inline distT="0" distB="0" distL="114300" distR="114300">
            <wp:extent cx="3917950" cy="1105535"/>
            <wp:effectExtent l="0" t="0" r="6350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模板导入方式：</w:t>
      </w:r>
      <w:r>
        <w:rPr>
          <w:rFonts w:hint="eastAsia" w:ascii="微软雅黑" w:hAnsi="微软雅黑" w:eastAsia="微软雅黑" w:cs="微软雅黑"/>
          <w:lang w:val="en-US" w:eastAsia="zh-CN"/>
        </w:rPr>
        <w:t>可将教师信息统一汇总到表格中后一次性导入系统。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步骤1：点击模板下载——“教师模板下载”，完善表格对应信息后并保存表格。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步骤2：点击“教师模板导入”选择以保存的表格进行数据导入。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4126865" cy="97980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lang w:val="en-US" w:eastAsia="zh-CN"/>
        </w:rPr>
        <w:t>表格有的输入项需按照格式填写，输入时会有提示，需按照格式要求填写。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逐一添加方式：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点击新增，在“姓名”处输入需要添加的教师姓名，输入姓名后系统会自动显示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“姓名+手机号”</w:t>
      </w:r>
      <w:r>
        <w:rPr>
          <w:rFonts w:hint="eastAsia" w:ascii="微软雅黑" w:hAnsi="微软雅黑" w:eastAsia="微软雅黑" w:cs="微软雅黑"/>
          <w:lang w:val="en-US" w:eastAsia="zh-CN"/>
        </w:rPr>
        <w:t>，选择正确的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“姓名+手机号”</w:t>
      </w:r>
      <w:r>
        <w:rPr>
          <w:rFonts w:hint="eastAsia" w:ascii="微软雅黑" w:hAnsi="微软雅黑" w:eastAsia="微软雅黑" w:cs="微软雅黑"/>
          <w:lang w:val="en-US" w:eastAsia="zh-CN"/>
        </w:rPr>
        <w:t>的教师信息，并点击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“更多”</w:t>
      </w:r>
      <w:r>
        <w:rPr>
          <w:rFonts w:hint="eastAsia" w:ascii="微软雅黑" w:hAnsi="微软雅黑" w:eastAsia="微软雅黑" w:cs="微软雅黑"/>
          <w:lang w:val="en-US" w:eastAsia="zh-CN"/>
        </w:rPr>
        <w:t>依次完善教师信息后保存即可。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lang w:val="en-US" w:eastAsia="zh-CN"/>
        </w:rPr>
        <w:t>若系统中没有正确的“姓名+手机号”，输入完姓名后只点击姓名，并在手机号一栏输入手机号码，依次完善信息保存即可。若系统提示该账号已注册过（未实名），请联系管理员处理，联系电话：18550200882（微信同号）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040505" cy="894715"/>
            <wp:effectExtent l="0" t="0" r="171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218940" cy="1998345"/>
            <wp:effectExtent l="0" t="0" r="1016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262120" cy="3827780"/>
            <wp:effectExtent l="0" t="0" r="5080" b="127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  <w:t>三、修改思政教师信息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可以对已添加的思政教师信息维护，点击对应教师“操作”一栏下</w:t>
      </w:r>
      <w:r>
        <w:drawing>
          <wp:inline distT="0" distB="0" distL="114300" distR="114300">
            <wp:extent cx="209550" cy="2381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按钮，即可进入信息编辑页面。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drawing>
          <wp:inline distT="0" distB="0" distL="114300" distR="114300">
            <wp:extent cx="5269230" cy="1255395"/>
            <wp:effectExtent l="0" t="0" r="762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 w:ascii="微软雅黑" w:hAnsi="微软雅黑" w:eastAsia="微软雅黑" w:cs="微软雅黑"/>
          <w:b/>
          <w:sz w:val="28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  <w:instrText xml:space="preserve"> HYPERLINK "http://www.cjrhw.com/admin/index.html" \l "/build/table/SchoolPoliticalTeacherStatistics" </w:instrText>
      </w:r>
      <w:r>
        <w:rPr>
          <w:rFonts w:hint="eastAsia" w:ascii="微软雅黑" w:hAnsi="微软雅黑" w:eastAsia="微软雅黑" w:cs="微软雅黑"/>
          <w:b/>
          <w:sz w:val="28"/>
          <w:szCs w:val="22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/>
          <w:sz w:val="28"/>
          <w:szCs w:val="22"/>
          <w:lang w:val="en-US" w:eastAsia="zh-CN"/>
        </w:rPr>
        <w:t>学院各办学单位专职思政课教师队伍建设情况统计</w:t>
      </w:r>
      <w:r>
        <w:rPr>
          <w:rFonts w:hint="default" w:ascii="微软雅黑" w:hAnsi="微软雅黑" w:eastAsia="微软雅黑" w:cs="微软雅黑"/>
          <w:b/>
          <w:sz w:val="28"/>
          <w:szCs w:val="2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点击院校信息——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instrText xml:space="preserve"> HYPERLINK "http://www.cjrhw.com/admin/index.html" \l "/build/table/SchoolPoliticalTeacherStatistics" </w:instrTex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学院各办学单位专职思政课教师队伍建设情况统计</w:t>
      </w: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，点击添加，进入添加页面。依次完善表格即可。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drawing>
          <wp:inline distT="0" distB="0" distL="114300" distR="114300">
            <wp:extent cx="5273040" cy="1445895"/>
            <wp:effectExtent l="0" t="0" r="381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mU5MWU3MjY1NWRlYzIwYmVlOTQyNzlhYWNlMGIifQ=="/>
  </w:docVars>
  <w:rsids>
    <w:rsidRoot w:val="00000000"/>
    <w:rsid w:val="01AF2BED"/>
    <w:rsid w:val="04EC2632"/>
    <w:rsid w:val="09B869F3"/>
    <w:rsid w:val="0B973656"/>
    <w:rsid w:val="0F7C5705"/>
    <w:rsid w:val="15020D89"/>
    <w:rsid w:val="1FF5363F"/>
    <w:rsid w:val="5274178E"/>
    <w:rsid w:val="66251F77"/>
    <w:rsid w:val="6CEE6DFD"/>
    <w:rsid w:val="6D4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606</Characters>
  <Lines>0</Lines>
  <Paragraphs>0</Paragraphs>
  <TotalTime>35</TotalTime>
  <ScaleCrop>false</ScaleCrop>
  <LinksUpToDate>false</LinksUpToDate>
  <CharactersWithSpaces>606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董自上</cp:lastModifiedBy>
  <dcterms:modified xsi:type="dcterms:W3CDTF">2022-12-02T06:59:48Z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43171BB07FC64E128F3F0C562CDC230E</vt:lpwstr>
  </property>
</Properties>
</file>