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0" w:line="560" w:lineRule="exact"/>
        <w:ind w:left="0"/>
        <w:jc w:val="left"/>
        <w:rPr>
          <w:rFonts w:hint="default" w:eastAsia="仿宋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附件2</w:t>
      </w:r>
    </w:p>
    <w:p>
      <w:pPr>
        <w:pStyle w:val="2"/>
        <w:spacing w:before="0" w:line="560" w:lineRule="exact"/>
        <w:ind w:left="0"/>
        <w:jc w:val="center"/>
        <w:rPr>
          <w:rFonts w:hint="eastAsia"/>
          <w:b w:val="0"/>
          <w:bCs w:val="0"/>
          <w:sz w:val="28"/>
          <w:szCs w:val="28"/>
        </w:rPr>
      </w:pPr>
      <w:r>
        <w:rPr>
          <w:rFonts w:hint="eastAsia"/>
          <w:b w:val="0"/>
          <w:bCs w:val="0"/>
          <w:sz w:val="28"/>
          <w:szCs w:val="28"/>
        </w:rPr>
        <w:t>《心理健康与职业生涯》示范课程建设专题</w:t>
      </w:r>
    </w:p>
    <w:p>
      <w:pPr>
        <w:keepNext w:val="0"/>
        <w:keepLines w:val="0"/>
        <w:widowControl w:val="0"/>
        <w:suppressLineNumbers w:val="0"/>
        <w:shd w:val="clear"/>
        <w:autoSpaceDE w:val="0"/>
        <w:autoSpaceDN/>
        <w:spacing w:before="0" w:beforeAutospacing="0" w:after="0" w:afterAutospacing="0" w:line="360" w:lineRule="auto"/>
        <w:ind w:right="0"/>
        <w:jc w:val="center"/>
        <w:rPr>
          <w:rFonts w:hint="eastAsia" w:eastAsia="宋体"/>
          <w:lang w:eastAsia="zh-CN"/>
        </w:rPr>
      </w:pPr>
      <w:r>
        <w:rPr>
          <w:rFonts w:hint="eastAsia" w:ascii="仿宋" w:hAnsi="仿宋" w:eastAsia="仿宋" w:cs="仿宋"/>
          <w:b/>
          <w:bCs w:val="0"/>
          <w:kern w:val="2"/>
          <w:sz w:val="28"/>
          <w:szCs w:val="28"/>
          <w:highlight w:val="none"/>
          <w:lang w:val="en-US" w:eastAsia="zh-CN"/>
        </w:rPr>
        <w:t>建设完成时间：2024年5月</w:t>
      </w:r>
      <w:bookmarkStart w:id="0" w:name="_GoBack"/>
      <w:bookmarkEnd w:id="0"/>
    </w:p>
    <w:tbl>
      <w:tblPr>
        <w:tblStyle w:val="3"/>
        <w:tblpPr w:leftFromText="180" w:rightFromText="180" w:vertAnchor="text" w:horzAnchor="page" w:tblpX="522" w:tblpY="359"/>
        <w:tblOverlap w:val="never"/>
        <w:tblW w:w="1091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07"/>
        <w:gridCol w:w="683"/>
        <w:gridCol w:w="3256"/>
        <w:gridCol w:w="732"/>
        <w:gridCol w:w="493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exact"/>
        </w:trPr>
        <w:tc>
          <w:tcPr>
            <w:tcW w:w="130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bidi="ar"/>
              </w:rPr>
              <w:t>章节</w:t>
            </w:r>
          </w:p>
        </w:tc>
        <w:tc>
          <w:tcPr>
            <w:tcW w:w="68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bidi="ar"/>
              </w:rPr>
              <w:t>专题</w:t>
            </w:r>
          </w:p>
        </w:tc>
        <w:tc>
          <w:tcPr>
            <w:tcW w:w="32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bidi="ar"/>
              </w:rPr>
              <w:t>内容</w:t>
            </w:r>
          </w:p>
        </w:tc>
        <w:tc>
          <w:tcPr>
            <w:tcW w:w="73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/>
              <w:jc w:val="center"/>
              <w:textAlignment w:val="auto"/>
              <w:rPr>
                <w:rFonts w:ascii="仿宋" w:hAnsi="仿宋" w:eastAsia="仿宋" w:cs="仿宋"/>
                <w:b/>
                <w:bCs/>
                <w:kern w:val="2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bidi="ar"/>
              </w:rPr>
              <w:t>建议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bidi="ar"/>
              </w:rPr>
              <w:t>学时</w:t>
            </w:r>
          </w:p>
        </w:tc>
        <w:tc>
          <w:tcPr>
            <w:tcW w:w="4932" w:type="dxa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right="195"/>
              <w:textAlignment w:val="auto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牵头学校和团队名单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exact"/>
        </w:trPr>
        <w:tc>
          <w:tcPr>
            <w:tcW w:w="1307" w:type="dxa"/>
            <w:vMerge w:val="restart"/>
            <w:tcBorders>
              <w:top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/>
              <w:jc w:val="center"/>
              <w:textAlignment w:val="auto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第一章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时代导航，生涯筑梦</w:t>
            </w:r>
          </w:p>
        </w:tc>
        <w:tc>
          <w:tcPr>
            <w:tcW w:w="683" w:type="dxa"/>
            <w:vMerge w:val="restart"/>
            <w:tcBorders>
              <w:top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32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/>
              <w:jc w:val="left"/>
              <w:textAlignment w:val="auto"/>
              <w:rPr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1.新时代，新舞台</w:t>
            </w:r>
          </w:p>
        </w:tc>
        <w:tc>
          <w:tcPr>
            <w:tcW w:w="73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</w:p>
        </w:tc>
        <w:tc>
          <w:tcPr>
            <w:tcW w:w="4932" w:type="dxa"/>
            <w:vMerge w:val="restart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/>
              <w:textAlignment w:val="auto"/>
              <w:rPr>
                <w:sz w:val="24"/>
                <w:szCs w:val="24"/>
                <w:lang w:eastAsia="zh-Hans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.</w:t>
            </w:r>
            <w:r>
              <w:rPr>
                <w:rFonts w:hint="eastAsia"/>
                <w:sz w:val="24"/>
                <w:szCs w:val="24"/>
              </w:rPr>
              <w:t>溧阳中专办学点</w:t>
            </w:r>
            <w:r>
              <w:rPr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王晓利、张乃予、徐青3人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>
              <w:rPr>
                <w:rFonts w:hint="eastAsia"/>
                <w:sz w:val="24"/>
                <w:szCs w:val="24"/>
              </w:rPr>
              <w:t xml:space="preserve">张家港分院 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姚丽霞、徐娥、施彩霞、殷娇4人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80" w:hRule="exact"/>
        </w:trPr>
        <w:tc>
          <w:tcPr>
            <w:tcW w:w="1307" w:type="dxa"/>
            <w:vMerge w:val="continue"/>
            <w:tcBorders>
              <w:top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68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32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/>
              <w:jc w:val="left"/>
              <w:textAlignment w:val="auto"/>
              <w:rPr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2.新生活，谋规划</w:t>
            </w:r>
          </w:p>
        </w:tc>
        <w:tc>
          <w:tcPr>
            <w:tcW w:w="73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</w:p>
        </w:tc>
        <w:tc>
          <w:tcPr>
            <w:tcW w:w="4932" w:type="dxa"/>
            <w:vMerge w:val="continue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/>
              <w:textAlignment w:val="auto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exact"/>
        </w:trPr>
        <w:tc>
          <w:tcPr>
            <w:tcW w:w="1307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/>
              <w:jc w:val="center"/>
              <w:textAlignment w:val="auto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第二章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认识自我，健康成长</w:t>
            </w:r>
          </w:p>
        </w:tc>
        <w:tc>
          <w:tcPr>
            <w:tcW w:w="683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</w:p>
        </w:tc>
        <w:tc>
          <w:tcPr>
            <w:tcW w:w="32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/>
              <w:jc w:val="left"/>
              <w:textAlignment w:val="auto"/>
              <w:rPr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1.自我认知，蓄力职场</w:t>
            </w:r>
          </w:p>
        </w:tc>
        <w:tc>
          <w:tcPr>
            <w:tcW w:w="73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</w:p>
        </w:tc>
        <w:tc>
          <w:tcPr>
            <w:tcW w:w="4932" w:type="dxa"/>
            <w:vMerge w:val="restart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>
              <w:rPr>
                <w:rFonts w:hint="eastAsia"/>
                <w:sz w:val="24"/>
                <w:szCs w:val="24"/>
              </w:rPr>
              <w:t>丰县中专办学点 岳涛、徐  敏、沈美荣、梁婷婷4人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2.淮安生物工程分院 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陆中静、钱明、李娜娜、刘艳丽4人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/>
              <w:textAlignment w:val="auto"/>
              <w:rPr>
                <w:sz w:val="24"/>
                <w:szCs w:val="24"/>
                <w:lang w:eastAsia="zh-Hans"/>
              </w:rPr>
            </w:pPr>
            <w:r>
              <w:rPr>
                <w:rFonts w:hint="eastAsia"/>
                <w:sz w:val="24"/>
                <w:szCs w:val="24"/>
              </w:rPr>
              <w:t xml:space="preserve">3.丹阳中专办学点 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蒋伟凤、杨瑜、吴玲林3人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exact"/>
        </w:trPr>
        <w:tc>
          <w:tcPr>
            <w:tcW w:w="1307" w:type="dxa"/>
            <w:vMerge w:val="continue"/>
            <w:tcBorders>
              <w:top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683" w:type="dxa"/>
            <w:vMerge w:val="continue"/>
            <w:tcBorders>
              <w:top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32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/>
              <w:jc w:val="left"/>
              <w:textAlignment w:val="auto"/>
              <w:rPr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2.健康心理，直面困难与挫折</w:t>
            </w:r>
          </w:p>
        </w:tc>
        <w:tc>
          <w:tcPr>
            <w:tcW w:w="73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</w:p>
        </w:tc>
        <w:tc>
          <w:tcPr>
            <w:tcW w:w="4932" w:type="dxa"/>
            <w:vMerge w:val="continue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/>
              <w:textAlignment w:val="auto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exact"/>
        </w:trPr>
        <w:tc>
          <w:tcPr>
            <w:tcW w:w="1307" w:type="dxa"/>
            <w:vMerge w:val="continue"/>
            <w:tcBorders>
              <w:top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683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</w:t>
            </w:r>
          </w:p>
        </w:tc>
        <w:tc>
          <w:tcPr>
            <w:tcW w:w="32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/>
              <w:jc w:val="left"/>
              <w:textAlignment w:val="auto"/>
              <w:rPr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1.百变青春，学会调节</w:t>
            </w:r>
          </w:p>
        </w:tc>
        <w:tc>
          <w:tcPr>
            <w:tcW w:w="73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</w:p>
        </w:tc>
        <w:tc>
          <w:tcPr>
            <w:tcW w:w="4932" w:type="dxa"/>
            <w:vMerge w:val="restart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.</w:t>
            </w:r>
            <w:r>
              <w:rPr>
                <w:rFonts w:hint="eastAsia"/>
                <w:sz w:val="24"/>
                <w:szCs w:val="24"/>
              </w:rPr>
              <w:t xml:space="preserve">无锡旅游商贸分院 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冯樱、陈婧、岑海燕3人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>
              <w:rPr>
                <w:rFonts w:hint="eastAsia"/>
                <w:sz w:val="24"/>
                <w:szCs w:val="24"/>
              </w:rPr>
              <w:t xml:space="preserve">淮阴商业学校办学点 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蒋正祥、张晶晶、刘玲、赵春晓4人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exact"/>
        </w:trPr>
        <w:tc>
          <w:tcPr>
            <w:tcW w:w="1307" w:type="dxa"/>
            <w:vMerge w:val="continue"/>
            <w:tcBorders>
              <w:top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683" w:type="dxa"/>
            <w:vMerge w:val="continue"/>
            <w:tcBorders>
              <w:top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32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/>
              <w:jc w:val="left"/>
              <w:textAlignment w:val="auto"/>
              <w:rPr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2.做主生活，管理情绪</w:t>
            </w:r>
          </w:p>
        </w:tc>
        <w:tc>
          <w:tcPr>
            <w:tcW w:w="73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</w:p>
        </w:tc>
        <w:tc>
          <w:tcPr>
            <w:tcW w:w="4932" w:type="dxa"/>
            <w:vMerge w:val="continue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/>
              <w:textAlignment w:val="auto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exact"/>
        </w:trPr>
        <w:tc>
          <w:tcPr>
            <w:tcW w:w="1307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/>
              <w:jc w:val="center"/>
              <w:textAlignment w:val="auto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第三章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立足专业，谋划发展</w:t>
            </w:r>
          </w:p>
        </w:tc>
        <w:tc>
          <w:tcPr>
            <w:tcW w:w="683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</w:t>
            </w:r>
          </w:p>
        </w:tc>
        <w:tc>
          <w:tcPr>
            <w:tcW w:w="32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/>
              <w:jc w:val="left"/>
              <w:textAlignment w:val="auto"/>
              <w:rPr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1.立足专业，谋划发展</w:t>
            </w:r>
          </w:p>
        </w:tc>
        <w:tc>
          <w:tcPr>
            <w:tcW w:w="73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</w:p>
        </w:tc>
        <w:tc>
          <w:tcPr>
            <w:tcW w:w="4932" w:type="dxa"/>
            <w:vMerge w:val="restart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.</w:t>
            </w:r>
            <w:r>
              <w:rPr>
                <w:rFonts w:hint="eastAsia"/>
                <w:sz w:val="24"/>
                <w:szCs w:val="24"/>
              </w:rPr>
              <w:t xml:space="preserve">浦口中专办学点 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乔晓菲、季丹华、朱秀玲、田成英4人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>
              <w:rPr>
                <w:rFonts w:hint="eastAsia"/>
                <w:sz w:val="24"/>
                <w:szCs w:val="24"/>
              </w:rPr>
              <w:t>江阴中专办学点</w:t>
            </w:r>
            <w:r>
              <w:rPr>
                <w:rFonts w:hint="eastAsia"/>
                <w:sz w:val="24"/>
                <w:szCs w:val="24"/>
              </w:rPr>
              <w:tab/>
            </w:r>
            <w:r>
              <w:rPr>
                <w:rFonts w:hint="eastAsia"/>
                <w:sz w:val="24"/>
                <w:szCs w:val="24"/>
              </w:rPr>
              <w:t>陈星洁、李青、徐洁、程晔晖4人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exact"/>
        </w:trPr>
        <w:tc>
          <w:tcPr>
            <w:tcW w:w="1307" w:type="dxa"/>
            <w:vMerge w:val="continue"/>
            <w:tcBorders>
              <w:top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683" w:type="dxa"/>
            <w:vMerge w:val="continue"/>
            <w:tcBorders>
              <w:top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32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/>
              <w:jc w:val="left"/>
              <w:textAlignment w:val="auto"/>
              <w:rPr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2.精益求精，践行工匠精神</w:t>
            </w:r>
          </w:p>
        </w:tc>
        <w:tc>
          <w:tcPr>
            <w:tcW w:w="73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</w:p>
        </w:tc>
        <w:tc>
          <w:tcPr>
            <w:tcW w:w="4932" w:type="dxa"/>
            <w:vMerge w:val="continue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/>
              <w:textAlignment w:val="auto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80" w:hRule="exact"/>
        </w:trPr>
        <w:tc>
          <w:tcPr>
            <w:tcW w:w="1307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/>
              <w:jc w:val="center"/>
              <w:textAlignment w:val="auto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第四章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和谐交往，快乐生活</w:t>
            </w:r>
          </w:p>
        </w:tc>
        <w:tc>
          <w:tcPr>
            <w:tcW w:w="683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hanging="960" w:hangingChars="400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5</w:t>
            </w:r>
          </w:p>
        </w:tc>
        <w:tc>
          <w:tcPr>
            <w:tcW w:w="32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/>
              <w:textAlignment w:val="auto"/>
              <w:rPr>
                <w:sz w:val="24"/>
                <w:szCs w:val="24"/>
              </w:rPr>
            </w:pPr>
            <w:r>
              <w:rPr>
                <w:rFonts w:ascii="仿宋" w:hAnsi="仿宋" w:eastAsia="仿宋" w:cs="仿宋"/>
                <w:sz w:val="24"/>
                <w:szCs w:val="24"/>
              </w:rPr>
              <w:t>1.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正确处理父母关系建立和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/>
              <w:textAlignment w:val="auto"/>
              <w:rPr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谐的人际关系</w:t>
            </w:r>
          </w:p>
        </w:tc>
        <w:tc>
          <w:tcPr>
            <w:tcW w:w="73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</w:p>
        </w:tc>
        <w:tc>
          <w:tcPr>
            <w:tcW w:w="4932" w:type="dxa"/>
            <w:vMerge w:val="restart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.</w:t>
            </w:r>
            <w:r>
              <w:rPr>
                <w:rFonts w:hint="eastAsia"/>
                <w:sz w:val="24"/>
                <w:szCs w:val="24"/>
              </w:rPr>
              <w:t xml:space="preserve">淮安分院 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沈晓勤、刘佩佩、刘奕雯3人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>
              <w:rPr>
                <w:rFonts w:hint="eastAsia"/>
                <w:sz w:val="24"/>
                <w:szCs w:val="24"/>
              </w:rPr>
              <w:t xml:space="preserve">江都中专办学点 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王晓敏、刘娟、陶功美3人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80" w:hRule="exact"/>
        </w:trPr>
        <w:tc>
          <w:tcPr>
            <w:tcW w:w="1307" w:type="dxa"/>
            <w:vMerge w:val="continue"/>
            <w:tcBorders>
              <w:top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683" w:type="dxa"/>
            <w:vMerge w:val="continue"/>
            <w:tcBorders>
              <w:top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hanging="960" w:hangingChars="400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32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/>
              <w:textAlignment w:val="auto"/>
              <w:rPr>
                <w:sz w:val="24"/>
                <w:szCs w:val="24"/>
              </w:rPr>
            </w:pPr>
            <w:r>
              <w:rPr>
                <w:rFonts w:ascii="仿宋" w:hAnsi="仿宋" w:eastAsia="仿宋" w:cs="仿宋"/>
                <w:sz w:val="24"/>
                <w:szCs w:val="24"/>
              </w:rPr>
              <w:t>2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Hans"/>
              </w:rPr>
              <w:t>.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正确处理师生关系，建立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-800" w:leftChars="-400"/>
              <w:textAlignment w:val="auto"/>
              <w:rPr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Hans"/>
              </w:rPr>
              <w:t>和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谐的人际关系</w:t>
            </w:r>
          </w:p>
        </w:tc>
        <w:tc>
          <w:tcPr>
            <w:tcW w:w="73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</w:p>
        </w:tc>
        <w:tc>
          <w:tcPr>
            <w:tcW w:w="4932" w:type="dxa"/>
            <w:vMerge w:val="continue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/>
              <w:textAlignment w:val="auto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exact"/>
        </w:trPr>
        <w:tc>
          <w:tcPr>
            <w:tcW w:w="1307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683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6</w:t>
            </w:r>
          </w:p>
        </w:tc>
        <w:tc>
          <w:tcPr>
            <w:tcW w:w="32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/>
              <w:textAlignment w:val="auto"/>
              <w:rPr>
                <w:sz w:val="24"/>
                <w:szCs w:val="24"/>
              </w:rPr>
            </w:pPr>
            <w:r>
              <w:rPr>
                <w:rFonts w:ascii="仿宋" w:hAnsi="仿宋" w:eastAsia="仿宋" w:cs="仿宋"/>
                <w:sz w:val="24"/>
                <w:szCs w:val="24"/>
              </w:rPr>
              <w:t>1.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正确处理同学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Hans"/>
              </w:rPr>
              <w:t>关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系，建立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/>
              <w:textAlignment w:val="auto"/>
              <w:rPr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和谐的人际关系</w:t>
            </w:r>
          </w:p>
        </w:tc>
        <w:tc>
          <w:tcPr>
            <w:tcW w:w="73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</w:p>
        </w:tc>
        <w:tc>
          <w:tcPr>
            <w:tcW w:w="4932" w:type="dxa"/>
            <w:vMerge w:val="restart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.</w:t>
            </w:r>
            <w:r>
              <w:rPr>
                <w:rFonts w:hint="eastAsia"/>
                <w:sz w:val="24"/>
                <w:szCs w:val="24"/>
              </w:rPr>
              <w:t xml:space="preserve">无锡汽车工程分院 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乔洪波、王逸博、华明红、杨嘉珍4人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/>
              <w:textAlignment w:val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.</w:t>
            </w:r>
            <w:r>
              <w:rPr>
                <w:rFonts w:hint="eastAsia"/>
                <w:sz w:val="24"/>
                <w:szCs w:val="24"/>
              </w:rPr>
              <w:t xml:space="preserve">徐州开放大学办学点 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蔡雪珍、孟梅、李莉娟、李亚兰4人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exact"/>
        </w:trPr>
        <w:tc>
          <w:tcPr>
            <w:tcW w:w="1307" w:type="dxa"/>
            <w:vMerge w:val="continue"/>
            <w:tcBorders>
              <w:top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683" w:type="dxa"/>
            <w:vMerge w:val="continue"/>
            <w:tcBorders>
              <w:top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32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/>
              <w:jc w:val="left"/>
              <w:textAlignment w:val="auto"/>
              <w:rPr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2.远离危险，健康快乐成长</w:t>
            </w:r>
          </w:p>
        </w:tc>
        <w:tc>
          <w:tcPr>
            <w:tcW w:w="73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</w:p>
        </w:tc>
        <w:tc>
          <w:tcPr>
            <w:tcW w:w="4932" w:type="dxa"/>
            <w:vMerge w:val="continue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/>
              <w:textAlignment w:val="auto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307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/>
              <w:jc w:val="center"/>
              <w:textAlignment w:val="auto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第五章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学会学习，终身受益</w:t>
            </w:r>
          </w:p>
        </w:tc>
        <w:tc>
          <w:tcPr>
            <w:tcW w:w="683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7</w:t>
            </w:r>
          </w:p>
        </w:tc>
        <w:tc>
          <w:tcPr>
            <w:tcW w:w="32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/>
              <w:jc w:val="left"/>
              <w:textAlignment w:val="auto"/>
              <w:rPr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1.端正学习态度，解决学习问题</w:t>
            </w:r>
          </w:p>
        </w:tc>
        <w:tc>
          <w:tcPr>
            <w:tcW w:w="73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</w:p>
        </w:tc>
        <w:tc>
          <w:tcPr>
            <w:tcW w:w="4932" w:type="dxa"/>
            <w:vMerge w:val="restart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.徐州财经分院  张峰、崔灿、张庭婷、李洁4人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>
              <w:rPr>
                <w:rFonts w:hint="eastAsia"/>
                <w:sz w:val="24"/>
                <w:szCs w:val="24"/>
              </w:rPr>
              <w:t xml:space="preserve">常州旅游商贸分院 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秦曙、史春娇、刘畅3人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307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/>
              <w:jc w:val="center"/>
              <w:textAlignment w:val="auto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68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/>
              <w:jc w:val="center"/>
              <w:textAlignment w:val="auto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32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/>
              <w:jc w:val="left"/>
              <w:textAlignment w:val="auto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2.掌握学习方法，科学高效学习</w:t>
            </w:r>
          </w:p>
        </w:tc>
        <w:tc>
          <w:tcPr>
            <w:tcW w:w="73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/>
              <w:jc w:val="center"/>
              <w:textAlignment w:val="auto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</w:p>
        </w:tc>
        <w:tc>
          <w:tcPr>
            <w:tcW w:w="4932" w:type="dxa"/>
            <w:vMerge w:val="continue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/>
              <w:textAlignment w:val="auto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307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/>
              <w:jc w:val="center"/>
              <w:textAlignment w:val="auto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68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/>
              <w:jc w:val="center"/>
              <w:textAlignment w:val="auto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32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/>
              <w:jc w:val="left"/>
              <w:textAlignment w:val="auto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3.提高学习能力，开启终身学习</w:t>
            </w:r>
          </w:p>
        </w:tc>
        <w:tc>
          <w:tcPr>
            <w:tcW w:w="73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/>
              <w:jc w:val="center"/>
              <w:textAlignment w:val="auto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</w:p>
        </w:tc>
        <w:tc>
          <w:tcPr>
            <w:tcW w:w="4932" w:type="dxa"/>
            <w:vMerge w:val="continue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/>
              <w:textAlignment w:val="auto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exact"/>
        </w:trPr>
        <w:tc>
          <w:tcPr>
            <w:tcW w:w="1307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/>
              <w:jc w:val="center"/>
              <w:textAlignment w:val="auto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第六章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/>
              <w:jc w:val="center"/>
              <w:textAlignment w:val="auto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规划生涯，放飞理想</w:t>
            </w:r>
          </w:p>
        </w:tc>
        <w:tc>
          <w:tcPr>
            <w:tcW w:w="683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/>
              <w:jc w:val="center"/>
              <w:textAlignment w:val="auto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8</w:t>
            </w:r>
          </w:p>
        </w:tc>
        <w:tc>
          <w:tcPr>
            <w:tcW w:w="32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/>
              <w:jc w:val="left"/>
              <w:textAlignment w:val="auto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1.职业生涯，需要迎难而上</w:t>
            </w:r>
          </w:p>
        </w:tc>
        <w:tc>
          <w:tcPr>
            <w:tcW w:w="73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/>
              <w:jc w:val="center"/>
              <w:textAlignment w:val="auto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</w:p>
        </w:tc>
        <w:tc>
          <w:tcPr>
            <w:tcW w:w="4932" w:type="dxa"/>
            <w:vMerge w:val="restart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.</w:t>
            </w:r>
            <w:r>
              <w:rPr>
                <w:rFonts w:hint="eastAsia"/>
                <w:sz w:val="24"/>
                <w:szCs w:val="24"/>
              </w:rPr>
              <w:t xml:space="preserve">惠山中专办学点 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褚文化、杭艳 、龚烨、张也4人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>
              <w:rPr>
                <w:rFonts w:hint="eastAsia"/>
                <w:sz w:val="24"/>
                <w:szCs w:val="24"/>
              </w:rPr>
              <w:t xml:space="preserve">连云港工贸分院 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沙雨薇、伏广璐、宋树梅、宋红青4人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exact"/>
        </w:trPr>
        <w:tc>
          <w:tcPr>
            <w:tcW w:w="1307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/>
              <w:textAlignment w:val="auto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68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/>
              <w:jc w:val="center"/>
              <w:textAlignment w:val="auto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32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/>
              <w:jc w:val="left"/>
              <w:textAlignment w:val="auto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2.职业生涯，学会科学评价</w:t>
            </w:r>
          </w:p>
        </w:tc>
        <w:tc>
          <w:tcPr>
            <w:tcW w:w="73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/>
              <w:jc w:val="center"/>
              <w:textAlignment w:val="auto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</w:p>
        </w:tc>
        <w:tc>
          <w:tcPr>
            <w:tcW w:w="4932" w:type="dxa"/>
            <w:vMerge w:val="continue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/>
              <w:jc w:val="center"/>
              <w:textAlignment w:val="auto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exact"/>
        </w:trPr>
        <w:tc>
          <w:tcPr>
            <w:tcW w:w="1307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/>
              <w:textAlignment w:val="auto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68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/>
              <w:jc w:val="center"/>
              <w:textAlignment w:val="auto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32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/>
              <w:jc w:val="left"/>
              <w:textAlignment w:val="auto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3.职业生涯，能够合理调整</w:t>
            </w:r>
          </w:p>
        </w:tc>
        <w:tc>
          <w:tcPr>
            <w:tcW w:w="73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/>
              <w:jc w:val="center"/>
              <w:textAlignment w:val="auto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</w:p>
        </w:tc>
        <w:tc>
          <w:tcPr>
            <w:tcW w:w="4932" w:type="dxa"/>
            <w:vMerge w:val="continue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/>
              <w:jc w:val="center"/>
              <w:textAlignment w:val="auto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exact"/>
        </w:trPr>
        <w:tc>
          <w:tcPr>
            <w:tcW w:w="10910" w:type="dxa"/>
            <w:gridSpan w:val="5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/>
              <w:jc w:val="center"/>
              <w:textAlignment w:val="auto"/>
              <w:rPr>
                <w:sz w:val="24"/>
                <w:szCs w:val="24"/>
                <w:lang w:eastAsia="zh-Hans"/>
              </w:rPr>
            </w:pPr>
            <w:r>
              <w:rPr>
                <w:rFonts w:hint="eastAsia"/>
                <w:sz w:val="24"/>
                <w:szCs w:val="24"/>
                <w:lang w:eastAsia="zh-Hans"/>
              </w:rPr>
              <w:t>合计：</w:t>
            </w:r>
            <w:r>
              <w:rPr>
                <w:sz w:val="24"/>
                <w:szCs w:val="24"/>
                <w:lang w:eastAsia="zh-Hans"/>
              </w:rPr>
              <w:t>17</w:t>
            </w:r>
            <w:r>
              <w:rPr>
                <w:rFonts w:hint="eastAsia"/>
                <w:sz w:val="24"/>
                <w:szCs w:val="24"/>
                <w:lang w:eastAsia="zh-Hans"/>
              </w:rPr>
              <w:t>个建设团队</w:t>
            </w:r>
          </w:p>
        </w:tc>
      </w:tr>
    </w:tbl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ZmYWVkYjM0ZTE3MzRlNTY3Yjc5ZTU0MjQ4MzEwODMifQ=="/>
  </w:docVars>
  <w:rsids>
    <w:rsidRoot w:val="5FA40967"/>
    <w:rsid w:val="05A9704F"/>
    <w:rsid w:val="3AD003C5"/>
    <w:rsid w:val="5FA40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styleId="2">
    <w:name w:val="heading 1"/>
    <w:basedOn w:val="1"/>
    <w:next w:val="1"/>
    <w:qFormat/>
    <w:uiPriority w:val="1"/>
    <w:pPr>
      <w:spacing w:before="24"/>
      <w:ind w:left="264"/>
      <w:outlineLvl w:val="0"/>
    </w:pPr>
    <w:rPr>
      <w:rFonts w:ascii="仿宋" w:hAnsi="仿宋" w:eastAsia="仿宋" w:cs="仿宋"/>
      <w:b/>
      <w:bCs/>
      <w:sz w:val="32"/>
      <w:szCs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Table Paragraph"/>
    <w:basedOn w:val="1"/>
    <w:qFormat/>
    <w:uiPriority w:val="1"/>
    <w:rPr>
      <w:rFonts w:ascii="仿宋" w:hAnsi="仿宋" w:eastAsia="仿宋" w:cs="仿宋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756</Words>
  <Characters>792</Characters>
  <Lines>0</Lines>
  <Paragraphs>0</Paragraphs>
  <TotalTime>0</TotalTime>
  <ScaleCrop>false</ScaleCrop>
  <LinksUpToDate>false</LinksUpToDate>
  <CharactersWithSpaces>827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2023-06-13T00:11:00Z</dcterms:created>
  <dc:creator>sj</dc:creator>
  <cp:lastModifiedBy>董自上</cp:lastModifiedBy>
  <dcterms:modified xsi:type="dcterms:W3CDTF">2023-06-15T07:50:28Z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6E2ABCAA84BF4D9ABC7E9CEF0B9A6E07_11</vt:lpwstr>
  </property>
</Properties>
</file>