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0" w:leftChars="0" w:right="0" w:firstLine="0" w:firstLineChars="0"/>
        <w:jc w:val="both"/>
        <w:textAlignment w:val="auto"/>
        <w:rPr>
          <w:rFonts w:hint="default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附件4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  <w:rPr>
          <w:b w:val="0"/>
          <w:bCs w:val="0"/>
          <w:color w:val="auto"/>
          <w:sz w:val="28"/>
          <w:szCs w:val="28"/>
          <w:highlight w:val="none"/>
        </w:rPr>
      </w:pPr>
      <w:r>
        <w:rPr>
          <w:b w:val="0"/>
          <w:bCs w:val="0"/>
          <w:color w:val="auto"/>
          <w:sz w:val="28"/>
          <w:szCs w:val="28"/>
          <w:highlight w:val="none"/>
        </w:rPr>
        <w:t>《职业道德与法治》示范课程建设专题</w:t>
      </w:r>
    </w:p>
    <w:p>
      <w:pPr>
        <w:keepNext w:val="0"/>
        <w:keepLines w:val="0"/>
        <w:widowControl w:val="0"/>
        <w:suppressLineNumbers w:val="0"/>
        <w:shd w:val="clear"/>
        <w:autoSpaceDE w:val="0"/>
        <w:autoSpaceDN/>
        <w:spacing w:before="0" w:beforeAutospacing="0" w:after="0" w:afterAutospacing="0" w:line="360" w:lineRule="auto"/>
        <w:ind w:right="0"/>
        <w:jc w:val="center"/>
      </w:pPr>
      <w:r>
        <w:rPr>
          <w:rFonts w:hint="eastAsia" w:ascii="仿宋" w:hAnsi="仿宋" w:eastAsia="仿宋" w:cs="仿宋"/>
          <w:b/>
          <w:bCs w:val="0"/>
          <w:kern w:val="2"/>
          <w:sz w:val="28"/>
          <w:szCs w:val="28"/>
          <w:highlight w:val="none"/>
          <w:lang w:val="en-US" w:eastAsia="zh-CN"/>
        </w:rPr>
        <w:t>建设完成时间：2024年5月</w:t>
      </w:r>
      <w:bookmarkStart w:id="0" w:name="_GoBack"/>
      <w:bookmarkEnd w:id="0"/>
    </w:p>
    <w:tbl>
      <w:tblPr>
        <w:tblStyle w:val="3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51"/>
        <w:gridCol w:w="628"/>
        <w:gridCol w:w="2832"/>
        <w:gridCol w:w="800"/>
        <w:gridCol w:w="4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exact"/>
        </w:trPr>
        <w:tc>
          <w:tcPr>
            <w:tcW w:w="597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0"/>
              <w:jc w:val="center"/>
              <w:textAlignment w:val="auto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none"/>
              </w:rPr>
              <w:t>章节</w:t>
            </w:r>
          </w:p>
        </w:tc>
        <w:tc>
          <w:tcPr>
            <w:tcW w:w="300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0"/>
              <w:jc w:val="center"/>
              <w:textAlignment w:val="auto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none"/>
              </w:rPr>
              <w:t>专题</w:t>
            </w:r>
          </w:p>
        </w:tc>
        <w:tc>
          <w:tcPr>
            <w:tcW w:w="135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0"/>
              <w:jc w:val="center"/>
              <w:textAlignment w:val="auto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0"/>
              <w:jc w:val="center"/>
              <w:textAlignment w:val="auto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none"/>
              </w:rPr>
              <w:t>建议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0"/>
              <w:jc w:val="center"/>
              <w:textAlignment w:val="auto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/>
                <w:color w:val="auto"/>
                <w:sz w:val="24"/>
                <w:szCs w:val="24"/>
                <w:highlight w:val="none"/>
              </w:rPr>
              <w:t>学时</w:t>
            </w:r>
          </w:p>
        </w:tc>
        <w:tc>
          <w:tcPr>
            <w:tcW w:w="2366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right="0"/>
              <w:jc w:val="both"/>
              <w:textAlignment w:val="auto"/>
              <w:rPr>
                <w:rFonts w:hint="default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牵头学校和团队名单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597" w:type="pct"/>
            <w:vMerge w:val="restart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第一章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感悟道德的力量</w:t>
            </w:r>
          </w:p>
        </w:tc>
        <w:tc>
          <w:tcPr>
            <w:tcW w:w="300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5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1.法安天下，德润人心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苏州技师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姚静芬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石姬凤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杨琴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杨书赟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泗阳中专办学点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刘苗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徐</w:t>
            </w:r>
            <w:r>
              <w:rPr>
                <w:rFonts w:ascii="仿宋" w:hAnsi="仿宋" w:eastAsia="仿宋" w:cs="仿宋"/>
                <w:sz w:val="24"/>
                <w:szCs w:val="28"/>
              </w:rPr>
              <w:t>小云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徐伟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石雨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金陵分院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江凤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eastAsia="zh-CN"/>
              </w:rPr>
              <w:t>刘晓红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eastAsia="zh-CN"/>
              </w:rPr>
              <w:t>张红梅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eastAsia="zh-CN"/>
              </w:rPr>
              <w:t>袁思凡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exact"/>
        </w:trPr>
        <w:tc>
          <w:tcPr>
            <w:tcW w:w="597" w:type="pct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2.国无德不兴，人无德不立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</w:trPr>
        <w:tc>
          <w:tcPr>
            <w:tcW w:w="597" w:type="pct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5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美德照亮人生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1.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南京技师分院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王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Hans"/>
              </w:rPr>
              <w:t>芳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朱玲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孔维霞</w:t>
            </w:r>
            <w:r>
              <w:rPr>
                <w:rFonts w:hint="eastAsia" w:ascii="仿宋" w:hAnsi="仿宋" w:eastAsia="仿宋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刘海阁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Hans"/>
              </w:rPr>
              <w:t>4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人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常州刘国钧分院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陈敏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、张汉珍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597" w:type="pct"/>
            <w:vMerge w:val="restart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第二章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践行职业道德基本规范</w:t>
            </w:r>
          </w:p>
        </w:tc>
        <w:tc>
          <w:tcPr>
            <w:tcW w:w="300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5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1.职业道德是职业成功的必要保证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运河高等师范学校办学点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白元凤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滕兴光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彭廷银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彭雪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东台分院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仲信军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</w:rPr>
              <w:t>张艳秋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</w:rPr>
              <w:t>黄斌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eastAsia="zh-CN"/>
              </w:rPr>
              <w:t>、</w:t>
            </w:r>
            <w:r>
              <w:rPr>
                <w:rFonts w:ascii="仿宋" w:hAnsi="仿宋" w:eastAsia="仿宋" w:cs="仿宋"/>
                <w:sz w:val="24"/>
                <w:szCs w:val="28"/>
                <w:lang w:val="en-US"/>
              </w:rPr>
              <w:t>张晶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exact"/>
        </w:trPr>
        <w:tc>
          <w:tcPr>
            <w:tcW w:w="597" w:type="pct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2.增强职业道德意识，做好新时代建设者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597" w:type="pct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5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1.职业道德的内容和意义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default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.苏州建设交通分院</w:t>
            </w: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汪丽丽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冯腾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薛洋洋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李燕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.连云港中专办学点</w:t>
            </w: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江怀芹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刘良保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张珊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范吴筱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597" w:type="pct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2.劳动精神与劳模精神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</w:trPr>
        <w:tc>
          <w:tcPr>
            <w:tcW w:w="597" w:type="pct"/>
            <w:vMerge w:val="restart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第三章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提升职业道德境界</w:t>
            </w:r>
          </w:p>
        </w:tc>
        <w:tc>
          <w:tcPr>
            <w:tcW w:w="300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35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1.提升职业道德的基本途径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南通卫生分院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邹娟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陈亚芹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丁林林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邵平平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淮安工业中专办学点</w:t>
            </w:r>
            <w:r>
              <w:rPr>
                <w:rFonts w:hint="default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贾朝东</w:t>
            </w:r>
            <w:r>
              <w:rPr>
                <w:rFonts w:hint="eastAsia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李淑芬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胡伟申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宛新宇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exact"/>
        </w:trPr>
        <w:tc>
          <w:tcPr>
            <w:tcW w:w="597" w:type="pct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2.职业道德的社会意义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exact"/>
        </w:trPr>
        <w:tc>
          <w:tcPr>
            <w:tcW w:w="597" w:type="pct"/>
            <w:vMerge w:val="restart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第四章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坚持全面依法治国</w:t>
            </w:r>
          </w:p>
        </w:tc>
        <w:tc>
          <w:tcPr>
            <w:tcW w:w="300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35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1.法治让生活更美好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海门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分院</w:t>
            </w:r>
            <w:r>
              <w:rPr>
                <w:rFonts w:hint="default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黄彩萍、范小培、朱美华、李海燕4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苏州分院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顾玉萍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姚蓓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597" w:type="pct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2.坚持全面依法治国的基本要求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597" w:type="pct"/>
            <w:vMerge w:val="restart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第五章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维护宪法尊严</w:t>
            </w:r>
          </w:p>
        </w:tc>
        <w:tc>
          <w:tcPr>
            <w:tcW w:w="300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35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1.我国宪法的形成与发展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江苏模特艺术学校办学点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李康、陆刚、董志慧3人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徐州医药分院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闫长静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郭绍影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陈超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3人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597" w:type="pct"/>
            <w:vMerge w:val="continue"/>
            <w:tcBorders>
              <w:top w:val="nil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" w:type="pct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2" w:type="pct"/>
            <w:tcBorders>
              <w:bottom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2.我国宪法的地位与基本原则</w:t>
            </w:r>
          </w:p>
        </w:tc>
        <w:tc>
          <w:tcPr>
            <w:tcW w:w="382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6" w:hRule="exact"/>
        </w:trPr>
        <w:tc>
          <w:tcPr>
            <w:tcW w:w="59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第六章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遵循法律规范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遵法纪，防违法</w:t>
            </w:r>
          </w:p>
        </w:tc>
        <w:tc>
          <w:tcPr>
            <w:tcW w:w="382" w:type="pct"/>
            <w:tcBorders>
              <w:lef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无锡立信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分院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夏丽萍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张丽欣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靳华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沈琪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Hans"/>
              </w:rPr>
              <w:t>4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2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Hans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太仓中专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办学点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Hans"/>
              </w:rPr>
              <w:t xml:space="preserve"> 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黄晓宇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、朱云飞、高梅娟、徐超</w:t>
            </w:r>
            <w:r>
              <w:rPr>
                <w:rFonts w:hint="default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Hans"/>
              </w:rPr>
              <w:t>4</w:t>
            </w:r>
            <w:r>
              <w:rPr>
                <w:rFonts w:hint="eastAsia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5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1.防犯罪，我做起</w:t>
            </w:r>
          </w:p>
        </w:tc>
        <w:tc>
          <w:tcPr>
            <w:tcW w:w="382" w:type="pct"/>
            <w:tcBorders>
              <w:lef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highlight w:val="none"/>
              </w:rPr>
              <w:t>1.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苏州丝绸中专办学点</w:t>
            </w: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沙刚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田国庆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袁若芸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吴秋婷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2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常熟分院</w:t>
            </w: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陆琴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黄志荣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陆冬芬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3人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5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2.明刑法，防犯罪</w:t>
            </w:r>
          </w:p>
        </w:tc>
        <w:tc>
          <w:tcPr>
            <w:tcW w:w="382" w:type="pct"/>
            <w:tcBorders>
              <w:lef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continue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5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1.懂民法，护一生</w:t>
            </w:r>
          </w:p>
        </w:tc>
        <w:tc>
          <w:tcPr>
            <w:tcW w:w="382" w:type="pct"/>
            <w:tcBorders>
              <w:lef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restart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eastAsia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高邮中专办学点</w:t>
            </w: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周剑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徐鸿洲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吴磊</w:t>
            </w:r>
            <w:r>
              <w:rPr>
                <w:rFonts w:hint="eastAsia" w:cs="仿宋"/>
                <w:b w:val="0"/>
                <w:bCs w:val="0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8"/>
                <w:lang w:val="en-US" w:eastAsia="zh-CN"/>
              </w:rPr>
              <w:t>陈艳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4人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常州旅游商贸分院</w:t>
            </w: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袁少柏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陈蓓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申冬生</w:t>
            </w:r>
            <w:r>
              <w:rPr>
                <w:rFonts w:hint="eastAsia" w:cs="仿宋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刘筱婉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</w:rPr>
              <w:t>4人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5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  <w:t>2.知法律，会维权</w:t>
            </w:r>
          </w:p>
        </w:tc>
        <w:tc>
          <w:tcPr>
            <w:tcW w:w="382" w:type="pct"/>
            <w:tcBorders>
              <w:lef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66" w:type="pct"/>
            <w:vMerge w:val="continue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5000" w:type="pct"/>
            <w:gridSpan w:val="5"/>
            <w:tcBorders>
              <w:top w:val="nil"/>
            </w:tcBorders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合计：</w:t>
            </w:r>
            <w:r>
              <w:rPr>
                <w:rFonts w:hint="default"/>
                <w:b w:val="0"/>
                <w:bCs w:val="0"/>
                <w:color w:val="auto"/>
                <w:sz w:val="24"/>
                <w:szCs w:val="24"/>
                <w:highlight w:val="none"/>
                <w:lang w:eastAsia="zh-Hans"/>
              </w:rPr>
              <w:t>21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Hans"/>
              </w:rPr>
              <w:t>个建设团队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A61EC5"/>
    <w:multiLevelType w:val="singleLevel"/>
    <w:tmpl w:val="E3A61E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DA3B4AD"/>
    <w:multiLevelType w:val="singleLevel"/>
    <w:tmpl w:val="4DA3B4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YWVkYjM0ZTE3MzRlNTY3Yjc5ZTU0MjQ4MzEwODMifQ=="/>
  </w:docVars>
  <w:rsids>
    <w:rsidRoot w:val="782E05F3"/>
    <w:rsid w:val="055A3DCA"/>
    <w:rsid w:val="0B000D11"/>
    <w:rsid w:val="105752CE"/>
    <w:rsid w:val="593F58E8"/>
    <w:rsid w:val="5EB3618A"/>
    <w:rsid w:val="63D86F45"/>
    <w:rsid w:val="782E05F3"/>
    <w:rsid w:val="7D40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24"/>
      <w:ind w:left="264"/>
      <w:outlineLvl w:val="0"/>
    </w:pPr>
    <w:rPr>
      <w:rFonts w:ascii="仿宋" w:hAnsi="仿宋" w:eastAsia="仿宋" w:cs="仿宋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Paragraph"/>
    <w:basedOn w:val="1"/>
    <w:qFormat/>
    <w:uiPriority w:val="1"/>
    <w:rPr>
      <w:rFonts w:ascii="仿宋" w:hAnsi="仿宋" w:eastAsia="仿宋" w:cs="仿宋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790</Words>
  <Characters>824</Characters>
  <Lines>0</Lines>
  <Paragraphs>0</Paragraphs>
  <TotalTime>0</TotalTime>
  <ScaleCrop>false</ScaleCrop>
  <LinksUpToDate>false</LinksUpToDate>
  <CharactersWithSpaces>847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2023-06-13T00:12:00Z</dcterms:created>
  <dc:creator>sj</dc:creator>
  <cp:lastModifiedBy>董自上</cp:lastModifiedBy>
  <cp:lastPrinted>2023-06-13T01:26:00Z</cp:lastPrinted>
  <dcterms:modified xsi:type="dcterms:W3CDTF">2023-06-15T07:51:19Z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35F88C1204F64789AFBB6010B840E1EC_11</vt:lpwstr>
  </property>
</Properties>
</file>