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DA20B">
      <w:pPr>
        <w:spacing w:line="540" w:lineRule="exact"/>
        <w:jc w:val="center"/>
        <w:rPr>
          <w:rFonts w:hint="eastAsia" w:ascii="华文中宋" w:hAnsi="华文中宋" w:eastAsia="华文中宋" w:cs="华文中宋"/>
          <w:bCs/>
          <w:sz w:val="44"/>
          <w:szCs w:val="44"/>
        </w:rPr>
      </w:pPr>
      <w:bookmarkStart w:id="0" w:name="_GoBack"/>
      <w:bookmarkEnd w:id="0"/>
    </w:p>
    <w:p w14:paraId="2EC61A29">
      <w:pPr>
        <w:spacing w:line="540" w:lineRule="exact"/>
        <w:jc w:val="center"/>
        <w:rPr>
          <w:rFonts w:hint="eastAsia" w:ascii="华文中宋" w:hAnsi="华文中宋" w:eastAsia="华文中宋" w:cs="华文中宋"/>
          <w:bCs/>
          <w:sz w:val="44"/>
          <w:szCs w:val="44"/>
        </w:rPr>
      </w:pPr>
    </w:p>
    <w:p w14:paraId="1A9A6EB9">
      <w:pPr>
        <w:spacing w:line="540" w:lineRule="exact"/>
        <w:jc w:val="center"/>
        <w:rPr>
          <w:rFonts w:hint="eastAsia" w:ascii="华文中宋" w:hAnsi="华文中宋" w:eastAsia="华文中宋" w:cs="华文中宋"/>
          <w:bCs/>
          <w:sz w:val="44"/>
          <w:szCs w:val="44"/>
        </w:rPr>
      </w:pPr>
    </w:p>
    <w:p w14:paraId="62F17ADB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关于开展中高职思政教育一体化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社会实践项目征集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活动的通知</w:t>
      </w:r>
    </w:p>
    <w:p w14:paraId="37911B09">
      <w:pPr>
        <w:spacing w:line="540" w:lineRule="exact"/>
        <w:jc w:val="both"/>
        <w:rPr>
          <w:rFonts w:hint="eastAsia" w:ascii="华文中宋" w:hAnsi="华文中宋" w:eastAsia="华文中宋" w:cs="华文中宋"/>
          <w:bCs/>
          <w:sz w:val="44"/>
          <w:szCs w:val="44"/>
        </w:rPr>
      </w:pPr>
    </w:p>
    <w:p w14:paraId="2DF2F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各办学单位：</w:t>
      </w:r>
    </w:p>
    <w:p w14:paraId="24D46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为构建“认知-服务-专业-职场-综合”五级递进的社会实践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体系，通过“调研筛选-培育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引领</w:t>
      </w:r>
      <w:r>
        <w:rPr>
          <w:rFonts w:hint="eastAsia" w:ascii="仿宋" w:hAnsi="仿宋" w:eastAsia="仿宋" w:cs="仿宋"/>
          <w:sz w:val="32"/>
          <w:szCs w:val="32"/>
        </w:rPr>
        <w:t>-验收推广”，实现社会实践与学生职业能力、社会责任感培养深度衔接，形成可落地、可复制的实践项目库。经研究，决定在全院范围内开展中高职思政教育一体化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社会实践项目征集</w:t>
      </w:r>
      <w:r>
        <w:rPr>
          <w:rFonts w:hint="eastAsia" w:ascii="仿宋" w:hAnsi="仿宋" w:eastAsia="仿宋" w:cs="仿宋"/>
          <w:sz w:val="32"/>
          <w:szCs w:val="32"/>
        </w:rPr>
        <w:t>活动。现将有关事项通知如下。</w:t>
      </w:r>
    </w:p>
    <w:p w14:paraId="7CB6D98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</w:rPr>
        <w:t>活动主题</w:t>
      </w:r>
    </w:p>
    <w:p w14:paraId="30EA5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实践育人，知行合一</w:t>
      </w:r>
    </w:p>
    <w:p w14:paraId="48ED8A5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lang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二、活动对象</w:t>
      </w:r>
    </w:p>
    <w:p w14:paraId="3FAB8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各办学单位</w:t>
      </w:r>
    </w:p>
    <w:p w14:paraId="0F0BCE6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lang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三、活动要求</w:t>
      </w:r>
    </w:p>
    <w:p w14:paraId="6A0D9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1.各办学单位通过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征集</w:t>
      </w:r>
      <w:r>
        <w:rPr>
          <w:rFonts w:hint="eastAsia" w:ascii="仿宋" w:hAnsi="仿宋" w:eastAsia="仿宋" w:cs="仿宋"/>
          <w:sz w:val="32"/>
          <w:szCs w:val="32"/>
        </w:rPr>
        <w:t>、访谈、交流等形式，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典型、特色</w:t>
      </w:r>
      <w:r>
        <w:rPr>
          <w:rFonts w:hint="eastAsia" w:ascii="仿宋" w:hAnsi="仿宋" w:eastAsia="仿宋" w:cs="仿宋"/>
          <w:sz w:val="32"/>
          <w:szCs w:val="32"/>
        </w:rPr>
        <w:t>社会实践项目，明确各阶段实践重点，确定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2—3</w:t>
      </w:r>
      <w:r>
        <w:rPr>
          <w:rFonts w:hint="eastAsia" w:ascii="仿宋" w:hAnsi="仿宋" w:eastAsia="仿宋" w:cs="仿宋"/>
          <w:sz w:val="32"/>
          <w:szCs w:val="32"/>
        </w:rPr>
        <w:t>个核心社会实践项目。</w:t>
      </w:r>
    </w:p>
    <w:p w14:paraId="53A2A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.设计分层递进内容：对核心社会实践项目按“1-5年级”设计难度与目标递进，示例如下：</w:t>
      </w:r>
    </w:p>
    <w:p w14:paraId="05853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项目：社区服务</w:t>
      </w:r>
    </w:p>
    <w:p w14:paraId="225A0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年级：社区认知实践（走访社区设施、协助基础登记）</w:t>
      </w:r>
    </w:p>
    <w:p w14:paraId="23B0B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年级：社区公益服务（助老扶幼、环境清洁）</w:t>
      </w:r>
    </w:p>
    <w:p w14:paraId="0AD4E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年级：专业进社区（用基础专业技能服务居民，如汽修检测、电商指导）</w:t>
      </w:r>
    </w:p>
    <w:p w14:paraId="7B625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年级：社区职场对接（在社区服务中心、合作企业驻点实践）</w:t>
      </w:r>
    </w:p>
    <w:p w14:paraId="11034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年级：社区综合项目（策划社区专项活动，如“职业启蒙进社区”）</w:t>
      </w:r>
    </w:p>
    <w:p w14:paraId="086AB5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各办学单位要认真组织调研论证，结合本校专业特色、校企合作资源及学生特点，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精选</w:t>
      </w:r>
      <w:r>
        <w:rPr>
          <w:rFonts w:hint="eastAsia" w:ascii="仿宋" w:hAnsi="仿宋" w:eastAsia="仿宋" w:cs="仿宋"/>
          <w:sz w:val="32"/>
          <w:szCs w:val="32"/>
        </w:rPr>
        <w:t>切实可行的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典型、特色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上报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学院将遴选德育基础较好、积极性高的学校作为“培育学校”围绕1-2个核心项目，细化1-5年级分层递进内容，形成可展示、可分享实践方案。</w:t>
      </w:r>
    </w:p>
    <w:p w14:paraId="0E270BE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lang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lang w:eastAsia="zh-CN"/>
        </w:rPr>
        <w:t>、报送要求</w:t>
      </w:r>
    </w:p>
    <w:p w14:paraId="6C5C7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</w:t>
      </w:r>
      <w:r>
        <w:rPr>
          <w:rFonts w:hint="eastAsia" w:ascii="仿宋" w:hAnsi="仿宋" w:eastAsia="仿宋" w:cs="仿宋"/>
          <w:sz w:val="32"/>
          <w:szCs w:val="32"/>
        </w:rPr>
        <w:t>各办学单位报送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1-2</w:t>
      </w:r>
      <w:r>
        <w:rPr>
          <w:rFonts w:hint="eastAsia" w:ascii="仿宋" w:hAnsi="仿宋" w:eastAsia="仿宋" w:cs="仿宋"/>
          <w:sz w:val="32"/>
          <w:szCs w:val="32"/>
        </w:rPr>
        <w:t>个社会实践项目，于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default" w:ascii="仿宋" w:hAnsi="仿宋" w:eastAsia="仿宋" w:cs="仿宋"/>
          <w:sz w:val="32"/>
          <w:szCs w:val="32"/>
          <w:lang w:val="en-US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日前发送至各片区组邮箱（见附件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）；各片区遴选6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个优秀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项目(原则上不重复)</w:t>
      </w:r>
      <w:r>
        <w:rPr>
          <w:rFonts w:hint="eastAsia" w:ascii="仿宋" w:hAnsi="仿宋" w:eastAsia="仿宋" w:cs="仿宋"/>
          <w:sz w:val="32"/>
          <w:szCs w:val="32"/>
        </w:rPr>
        <w:t>，于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日前将汇总表（附件1）和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发送至邮箱331707404@qq.com。</w:t>
      </w:r>
    </w:p>
    <w:p w14:paraId="675D5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陆晌珺</w:t>
      </w:r>
      <w:r>
        <w:rPr>
          <w:rFonts w:hint="eastAsia" w:ascii="仿宋" w:hAnsi="仿宋" w:eastAsia="仿宋" w:cs="仿宋"/>
          <w:sz w:val="32"/>
          <w:szCs w:val="32"/>
        </w:rPr>
        <w:t>，联系电话：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0512—52307542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F6549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8C0A3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1.中高职思政教育一体化社会实践项目汇总表</w:t>
      </w:r>
    </w:p>
    <w:p w14:paraId="1A0BBE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0" w:firstLineChars="3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2.中高职思政教育一体化社会实践项目参考样例</w:t>
      </w:r>
    </w:p>
    <w:p w14:paraId="0A1BBD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.各片区组邮箱汇总表</w:t>
      </w:r>
    </w:p>
    <w:p w14:paraId="5BF265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1A2F3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江苏联合职业技术学院</w:t>
      </w:r>
    </w:p>
    <w:p w14:paraId="3DC094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仿宋_GBK" w:hAnsi="宋体" w:eastAsia="方正仿宋_GBK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2025年11月13日</w:t>
      </w:r>
    </w:p>
    <w:p w14:paraId="4D06B36E">
      <w:pPr>
        <w:pStyle w:val="7"/>
        <w:rPr>
          <w:rFonts w:hint="eastAsia" w:ascii="仿宋" w:hAnsi="仿宋" w:eastAsia="仿宋" w:cs="仿宋"/>
        </w:rPr>
      </w:pPr>
    </w:p>
    <w:p w14:paraId="0A1D61E6">
      <w:pPr>
        <w:pStyle w:val="7"/>
        <w:rPr>
          <w:rFonts w:hint="eastAsia" w:ascii="方正仿宋_GBK" w:hAnsi="方正仿宋_GBK" w:eastAsia="方正仿宋_GBK" w:cs="方正仿宋_GBK"/>
          <w:b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2"/>
          <w:sz w:val="30"/>
          <w:szCs w:val="30"/>
          <w:lang w:val="en-US" w:eastAsia="zh-CN" w:bidi="ar-SA"/>
        </w:rPr>
        <w:t>附件1</w:t>
      </w:r>
    </w:p>
    <w:p w14:paraId="40B8A1A5">
      <w:pPr>
        <w:pStyle w:val="7"/>
        <w:rPr>
          <w:rFonts w:hint="eastAsia" w:ascii="华文中宋" w:hAnsi="华文中宋" w:eastAsia="华文中宋" w:cs="华文中宋"/>
          <w:bCs/>
          <w:kern w:val="2"/>
          <w:sz w:val="30"/>
          <w:szCs w:val="30"/>
          <w:lang w:val="en-US" w:eastAsia="zh-CN" w:bidi="ar-SA"/>
        </w:rPr>
      </w:pPr>
    </w:p>
    <w:p w14:paraId="42440A0D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中高职思政教育一体化社会实践项目征集活动汇总表</w:t>
      </w:r>
    </w:p>
    <w:p w14:paraId="68B1DB8B">
      <w:pPr>
        <w:pStyle w:val="7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              ）片区</w:t>
      </w:r>
    </w:p>
    <w:tbl>
      <w:tblPr>
        <w:tblStyle w:val="4"/>
        <w:tblW w:w="8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587"/>
        <w:gridCol w:w="3420"/>
        <w:gridCol w:w="1691"/>
      </w:tblGrid>
      <w:tr w14:paraId="62D73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6" w:type="dxa"/>
          </w:tcPr>
          <w:p w14:paraId="14C31806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2587" w:type="dxa"/>
          </w:tcPr>
          <w:p w14:paraId="02803B35">
            <w:pPr>
              <w:spacing w:line="560" w:lineRule="exact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社会实践项目名称</w:t>
            </w:r>
          </w:p>
        </w:tc>
        <w:tc>
          <w:tcPr>
            <w:tcW w:w="3420" w:type="dxa"/>
          </w:tcPr>
          <w:p w14:paraId="4801D31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学校全称</w:t>
            </w:r>
          </w:p>
        </w:tc>
        <w:tc>
          <w:tcPr>
            <w:tcW w:w="1691" w:type="dxa"/>
          </w:tcPr>
          <w:p w14:paraId="67ECD1F8">
            <w:pPr>
              <w:spacing w:line="560" w:lineRule="exact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负责人</w:t>
            </w:r>
          </w:p>
        </w:tc>
      </w:tr>
      <w:tr w14:paraId="72D9B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6" w:type="dxa"/>
          </w:tcPr>
          <w:p w14:paraId="70FBCDC5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587" w:type="dxa"/>
          </w:tcPr>
          <w:p w14:paraId="4075BC4D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20" w:type="dxa"/>
          </w:tcPr>
          <w:p w14:paraId="6C385FB2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1" w:type="dxa"/>
          </w:tcPr>
          <w:p w14:paraId="34D75358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139D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</w:tcPr>
          <w:p w14:paraId="7F226834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587" w:type="dxa"/>
          </w:tcPr>
          <w:p w14:paraId="4DA4002B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20" w:type="dxa"/>
          </w:tcPr>
          <w:p w14:paraId="1438EA94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1" w:type="dxa"/>
          </w:tcPr>
          <w:p w14:paraId="2E8B2A4A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4303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</w:tcPr>
          <w:p w14:paraId="6CD0755C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587" w:type="dxa"/>
          </w:tcPr>
          <w:p w14:paraId="00B6778B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20" w:type="dxa"/>
          </w:tcPr>
          <w:p w14:paraId="4E097DEB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1" w:type="dxa"/>
          </w:tcPr>
          <w:p w14:paraId="3D2A541D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2FC4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</w:tcPr>
          <w:p w14:paraId="73CB6955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2587" w:type="dxa"/>
          </w:tcPr>
          <w:p w14:paraId="3CDBE2DE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20" w:type="dxa"/>
          </w:tcPr>
          <w:p w14:paraId="6166FBBB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1" w:type="dxa"/>
          </w:tcPr>
          <w:p w14:paraId="499D10E3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3B07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</w:tcPr>
          <w:p w14:paraId="37961314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2587" w:type="dxa"/>
          </w:tcPr>
          <w:p w14:paraId="5D8F71D2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20" w:type="dxa"/>
          </w:tcPr>
          <w:p w14:paraId="63D41269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1" w:type="dxa"/>
          </w:tcPr>
          <w:p w14:paraId="38FCC819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202E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</w:tcPr>
          <w:p w14:paraId="7C49651B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2587" w:type="dxa"/>
          </w:tcPr>
          <w:p w14:paraId="43A63531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20" w:type="dxa"/>
          </w:tcPr>
          <w:p w14:paraId="5A76D7C1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1" w:type="dxa"/>
          </w:tcPr>
          <w:p w14:paraId="15E39F76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B5DF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</w:tcPr>
          <w:p w14:paraId="096F15DE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2587" w:type="dxa"/>
          </w:tcPr>
          <w:p w14:paraId="69DDC8F6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20" w:type="dxa"/>
          </w:tcPr>
          <w:p w14:paraId="5A71EB74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1" w:type="dxa"/>
          </w:tcPr>
          <w:p w14:paraId="3245D41A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E1F0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</w:tcPr>
          <w:p w14:paraId="4D384B69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2587" w:type="dxa"/>
          </w:tcPr>
          <w:p w14:paraId="716EB16D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20" w:type="dxa"/>
          </w:tcPr>
          <w:p w14:paraId="2C80E628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1" w:type="dxa"/>
          </w:tcPr>
          <w:p w14:paraId="6866D3E7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1772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</w:tcPr>
          <w:p w14:paraId="03D651B9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2587" w:type="dxa"/>
          </w:tcPr>
          <w:p w14:paraId="44AB3A27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20" w:type="dxa"/>
          </w:tcPr>
          <w:p w14:paraId="3190855F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1" w:type="dxa"/>
          </w:tcPr>
          <w:p w14:paraId="4195934E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08C3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</w:tcPr>
          <w:p w14:paraId="18A46BA7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2587" w:type="dxa"/>
          </w:tcPr>
          <w:p w14:paraId="0510BEB9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20" w:type="dxa"/>
          </w:tcPr>
          <w:p w14:paraId="4F5886FC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1" w:type="dxa"/>
          </w:tcPr>
          <w:p w14:paraId="661E5D2C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FE7E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</w:tcPr>
          <w:p w14:paraId="3478ABCB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2587" w:type="dxa"/>
          </w:tcPr>
          <w:p w14:paraId="25DE71FA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20" w:type="dxa"/>
          </w:tcPr>
          <w:p w14:paraId="077B86D3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1" w:type="dxa"/>
          </w:tcPr>
          <w:p w14:paraId="4878315D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BAC5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</w:tcPr>
          <w:p w14:paraId="30F1A32C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</w:t>
            </w:r>
          </w:p>
        </w:tc>
        <w:tc>
          <w:tcPr>
            <w:tcW w:w="2587" w:type="dxa"/>
          </w:tcPr>
          <w:p w14:paraId="2F42785C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20" w:type="dxa"/>
          </w:tcPr>
          <w:p w14:paraId="45070430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1" w:type="dxa"/>
          </w:tcPr>
          <w:p w14:paraId="36B9FB76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6086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</w:tcPr>
          <w:p w14:paraId="19C8DBCA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</w:t>
            </w:r>
          </w:p>
        </w:tc>
        <w:tc>
          <w:tcPr>
            <w:tcW w:w="2587" w:type="dxa"/>
          </w:tcPr>
          <w:p w14:paraId="2C4EFBAD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20" w:type="dxa"/>
          </w:tcPr>
          <w:p w14:paraId="37129D58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1" w:type="dxa"/>
          </w:tcPr>
          <w:p w14:paraId="7F5036E3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74FF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</w:tcPr>
          <w:p w14:paraId="0C086986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</w:t>
            </w:r>
          </w:p>
        </w:tc>
        <w:tc>
          <w:tcPr>
            <w:tcW w:w="2587" w:type="dxa"/>
          </w:tcPr>
          <w:p w14:paraId="48454642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20" w:type="dxa"/>
          </w:tcPr>
          <w:p w14:paraId="6768F944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1" w:type="dxa"/>
          </w:tcPr>
          <w:p w14:paraId="48C3AB8A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91C2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6" w:type="dxa"/>
          </w:tcPr>
          <w:p w14:paraId="5DC3C358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</w:t>
            </w:r>
          </w:p>
        </w:tc>
        <w:tc>
          <w:tcPr>
            <w:tcW w:w="2587" w:type="dxa"/>
          </w:tcPr>
          <w:p w14:paraId="5B167128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20" w:type="dxa"/>
          </w:tcPr>
          <w:p w14:paraId="44D3EF93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1" w:type="dxa"/>
          </w:tcPr>
          <w:p w14:paraId="5F9703CB">
            <w:pPr>
              <w:spacing w:line="6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3E5DE391">
      <w:pPr>
        <w:spacing w:line="540" w:lineRule="exact"/>
        <w:jc w:val="center"/>
        <w:rPr>
          <w:rFonts w:ascii="华文中宋" w:hAnsi="华文中宋" w:eastAsia="华文中宋" w:cs="华文中宋"/>
          <w:bCs/>
          <w:sz w:val="44"/>
          <w:szCs w:val="44"/>
        </w:rPr>
      </w:pPr>
    </w:p>
    <w:p w14:paraId="0787C543">
      <w:pPr>
        <w:spacing w:line="540" w:lineRule="exact"/>
        <w:jc w:val="center"/>
        <w:rPr>
          <w:rFonts w:ascii="华文中宋" w:hAnsi="华文中宋" w:eastAsia="华文中宋" w:cs="华文中宋"/>
          <w:bCs/>
          <w:sz w:val="44"/>
          <w:szCs w:val="44"/>
        </w:rPr>
      </w:pPr>
    </w:p>
    <w:p w14:paraId="366FC98D">
      <w:pPr>
        <w:pStyle w:val="7"/>
        <w:rPr>
          <w:rFonts w:hint="eastAsia" w:ascii="华文中宋" w:hAnsi="华文中宋" w:eastAsia="华文中宋" w:cs="华文中宋"/>
          <w:bCs/>
          <w:kern w:val="2"/>
          <w:sz w:val="30"/>
          <w:szCs w:val="30"/>
          <w:lang w:val="en-US" w:eastAsia="zh-CN" w:bidi="ar-SA"/>
        </w:rPr>
      </w:pPr>
    </w:p>
    <w:p w14:paraId="1CCD7CBB">
      <w:pPr>
        <w:pStyle w:val="7"/>
        <w:rPr>
          <w:rFonts w:hint="eastAsia" w:ascii="方正仿宋_GBK" w:hAnsi="方正仿宋_GBK" w:eastAsia="方正仿宋_GBK" w:cs="方正仿宋_GBK"/>
          <w:b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2"/>
          <w:sz w:val="30"/>
          <w:szCs w:val="30"/>
          <w:lang w:val="en-US" w:eastAsia="zh-CN" w:bidi="ar-SA"/>
        </w:rPr>
        <w:t>附件2</w:t>
      </w:r>
    </w:p>
    <w:p w14:paraId="297FD0F8">
      <w:pPr>
        <w:pStyle w:val="7"/>
        <w:rPr>
          <w:rFonts w:hint="eastAsia" w:ascii="华文中宋" w:hAnsi="华文中宋" w:eastAsia="华文中宋" w:cs="华文中宋"/>
          <w:bCs/>
          <w:kern w:val="2"/>
          <w:sz w:val="30"/>
          <w:szCs w:val="30"/>
          <w:lang w:val="en-US" w:eastAsia="zh-CN" w:bidi="ar-SA"/>
        </w:rPr>
      </w:pPr>
    </w:p>
    <w:p w14:paraId="7847F899">
      <w:pPr>
        <w:spacing w:line="540" w:lineRule="exact"/>
        <w:jc w:val="center"/>
        <w:rPr>
          <w:rFonts w:hint="default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江苏联合职业技术学院**分院(办学点)</w:t>
      </w:r>
    </w:p>
    <w:p w14:paraId="622522ED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中高职思政教育一体化社会实践项目</w:t>
      </w:r>
    </w:p>
    <w:p w14:paraId="300DBA1D">
      <w:pPr>
        <w:spacing w:line="540" w:lineRule="exact"/>
        <w:jc w:val="center"/>
        <w:rPr>
          <w:rFonts w:hint="default" w:ascii="华文中宋" w:hAnsi="华文中宋" w:eastAsia="华文中宋" w:cs="华文中宋"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44"/>
          <w:szCs w:val="44"/>
          <w:lang w:val="en-US" w:eastAsia="zh-CN"/>
        </w:rPr>
        <w:t>(参考样例)</w:t>
      </w:r>
    </w:p>
    <w:tbl>
      <w:tblPr>
        <w:tblStyle w:val="4"/>
        <w:tblW w:w="88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425"/>
        <w:gridCol w:w="6240"/>
      </w:tblGrid>
      <w:tr w14:paraId="438F3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CD4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项目1：社区服务</w:t>
            </w:r>
          </w:p>
        </w:tc>
      </w:tr>
      <w:tr w14:paraId="41B5A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C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年级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9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目标递进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1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实践内容</w:t>
            </w:r>
          </w:p>
        </w:tc>
      </w:tr>
      <w:tr w14:paraId="73942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1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一年级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0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社区认知实践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A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1.“我是小馆长”社区图书馆运营项目：参与街道书房日常图书整理，登记工作。</w:t>
            </w:r>
          </w:p>
          <w:p w14:paraId="3A8F2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2.小小宣传员项目：走进社区消防安全、垃圾分类等宣传。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……</w:t>
            </w:r>
          </w:p>
        </w:tc>
      </w:tr>
      <w:tr w14:paraId="74CF0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5C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二年级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9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社区公益服务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4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1.尊老爱老助老项目：联合护理院开展陪伴老年人、教老年人电子设备使用，排练演出文艺节目等。</w:t>
            </w:r>
          </w:p>
          <w:p w14:paraId="403AC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2.“**环保行”项目：走进风景区，开展环保行活动。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……</w:t>
            </w:r>
          </w:p>
        </w:tc>
      </w:tr>
      <w:tr w14:paraId="3F5DA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2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三年级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3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专业进</w:t>
            </w:r>
          </w:p>
          <w:p w14:paraId="7ED7E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D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1.家用电器维修项目：学雷锋月组织学生进入社区，开展家电电气维修、汽车养护活动。</w:t>
            </w:r>
          </w:p>
          <w:p w14:paraId="74996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2.美丽庭院、小区墙绘项目：组织学生走进社区，帮助社区打造美丽庭院，设计小区墙绘，进行创业体验。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……</w:t>
            </w:r>
          </w:p>
        </w:tc>
      </w:tr>
      <w:tr w14:paraId="2CE0F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E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四年级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6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社区职场对接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A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1.社区集市项目：社团参与到社区手工编织企业，利用社区集市给学生开展创业指导。</w:t>
            </w:r>
          </w:p>
          <w:p w14:paraId="6010A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……</w:t>
            </w:r>
          </w:p>
        </w:tc>
      </w:tr>
      <w:tr w14:paraId="3A650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2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五年级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2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社区综合项目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7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1.暑托班课程项目：提供职业类体验课程清单，给社区片区内学生开设职业体验课。</w:t>
            </w:r>
          </w:p>
          <w:p w14:paraId="022A1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2.革命文物青年说活动：联合街道、党史馆，依托所学专业，选取与专业相关的革命文物，开展青年说活动。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……</w:t>
            </w:r>
          </w:p>
        </w:tc>
      </w:tr>
    </w:tbl>
    <w:p w14:paraId="6CFCEB70">
      <w:pPr>
        <w:spacing w:line="540" w:lineRule="exact"/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/>
        </w:rPr>
        <w:t>项目2：……</w:t>
      </w:r>
    </w:p>
    <w:p w14:paraId="02439BC6">
      <w:pPr>
        <w:spacing w:line="540" w:lineRule="exact"/>
        <w:jc w:val="center"/>
        <w:rPr>
          <w:rFonts w:ascii="华文中宋" w:hAnsi="华文中宋" w:eastAsia="华文中宋" w:cs="华文中宋"/>
          <w:bCs/>
          <w:sz w:val="44"/>
          <w:szCs w:val="44"/>
        </w:rPr>
      </w:pPr>
    </w:p>
    <w:p w14:paraId="1F591F1D">
      <w:pPr>
        <w:spacing w:line="540" w:lineRule="exact"/>
        <w:jc w:val="center"/>
        <w:rPr>
          <w:rFonts w:ascii="华文中宋" w:hAnsi="华文中宋" w:eastAsia="华文中宋" w:cs="华文中宋"/>
          <w:bCs/>
          <w:sz w:val="44"/>
          <w:szCs w:val="44"/>
        </w:rPr>
      </w:pPr>
    </w:p>
    <w:p w14:paraId="1801845F">
      <w:pPr>
        <w:pStyle w:val="7"/>
        <w:rPr>
          <w:rFonts w:hint="eastAsia" w:ascii="方正仿宋_GBK" w:hAnsi="方正仿宋_GBK" w:eastAsia="方正仿宋_GBK" w:cs="方正仿宋_GBK"/>
          <w:b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2"/>
          <w:sz w:val="30"/>
          <w:szCs w:val="30"/>
          <w:lang w:val="en-US" w:eastAsia="zh-CN" w:bidi="ar-SA"/>
        </w:rPr>
        <w:t>附件3</w:t>
      </w:r>
    </w:p>
    <w:p w14:paraId="3E595E7D">
      <w:pPr>
        <w:pStyle w:val="7"/>
        <w:rPr>
          <w:rFonts w:hint="eastAsia" w:ascii="华文中宋" w:hAnsi="华文中宋" w:eastAsia="华文中宋" w:cs="华文中宋"/>
          <w:bCs/>
          <w:kern w:val="2"/>
          <w:sz w:val="30"/>
          <w:szCs w:val="30"/>
          <w:lang w:val="en-US" w:eastAsia="zh-CN" w:bidi="ar-SA"/>
        </w:rPr>
      </w:pPr>
    </w:p>
    <w:p w14:paraId="3B53589C">
      <w:pPr>
        <w:spacing w:line="540" w:lineRule="exact"/>
        <w:jc w:val="center"/>
        <w:rPr>
          <w:rFonts w:ascii="华文中宋" w:hAnsi="华文中宋" w:eastAsia="华文中宋" w:cs="华文中宋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sz w:val="44"/>
          <w:szCs w:val="44"/>
          <w:lang w:val="en-US" w:eastAsia="zh-CN"/>
        </w:rPr>
        <w:t>各片区组邮箱汇总表</w:t>
      </w:r>
    </w:p>
    <w:tbl>
      <w:tblPr>
        <w:tblStyle w:val="4"/>
        <w:tblpPr w:leftFromText="180" w:rightFromText="180" w:vertAnchor="text" w:horzAnchor="page" w:tblpXSpec="center" w:tblpY="56"/>
        <w:tblOverlap w:val="never"/>
        <w:tblW w:w="78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2723"/>
        <w:gridCol w:w="3938"/>
      </w:tblGrid>
      <w:tr w14:paraId="245CF7AA">
        <w:trPr>
          <w:trHeight w:val="968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BF2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071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片区组名称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D80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邮箱地址</w:t>
            </w:r>
          </w:p>
        </w:tc>
      </w:tr>
      <w:tr w14:paraId="56F8A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D71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E2F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南京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453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"mailto:95615@163.com" </w:instrText>
            </w:r>
            <w: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t>95615@163.com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14:paraId="2A80F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550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C3D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苏州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EA2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5529210@qq.com</w:t>
            </w:r>
          </w:p>
        </w:tc>
      </w:tr>
      <w:tr w14:paraId="017E0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EBF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667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无锡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643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"mailto:596005574@qq.com" </w:instrText>
            </w:r>
            <w: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t>596005574@qq.com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14:paraId="7699B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10F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EB1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盐连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7E7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42172180@qq.com</w:t>
            </w:r>
          </w:p>
        </w:tc>
      </w:tr>
      <w:tr w14:paraId="20126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D44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4AF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通泰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366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caorong302@163.com</w:t>
            </w:r>
          </w:p>
        </w:tc>
      </w:tr>
      <w:tr w14:paraId="543D4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65F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0EE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淮宿扬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C9E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"mailto:hsypqgzz@163.com" </w:instrText>
            </w:r>
            <w: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t>hsypqgzz@163.com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 w14:paraId="3D95A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DA0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5CF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徐州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FC9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541106036@qq.com</w:t>
            </w:r>
          </w:p>
        </w:tc>
      </w:tr>
      <w:tr w14:paraId="7AFDE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62A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854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常镇</w:t>
            </w:r>
          </w:p>
        </w:tc>
        <w:tc>
          <w:tcPr>
            <w:tcW w:w="3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B45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31374770@qq.com</w:t>
            </w:r>
          </w:p>
        </w:tc>
      </w:tr>
    </w:tbl>
    <w:p w14:paraId="2B2568D8">
      <w:pPr>
        <w:spacing w:line="540" w:lineRule="exact"/>
        <w:jc w:val="center"/>
        <w:rPr>
          <w:rFonts w:ascii="华文中宋" w:hAnsi="华文中宋" w:eastAsia="华文中宋" w:cs="华文中宋"/>
          <w:bCs/>
          <w:sz w:val="44"/>
          <w:szCs w:val="44"/>
        </w:rPr>
      </w:pPr>
    </w:p>
    <w:p w14:paraId="6C73BFD0">
      <w:pPr>
        <w:spacing w:line="540" w:lineRule="exact"/>
        <w:jc w:val="center"/>
        <w:rPr>
          <w:rFonts w:ascii="华文中宋" w:hAnsi="华文中宋" w:eastAsia="华文中宋" w:cs="华文中宋"/>
          <w:bCs/>
          <w:sz w:val="44"/>
          <w:szCs w:val="44"/>
        </w:rPr>
      </w:pPr>
    </w:p>
    <w:p w14:paraId="6AE02A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9ABC4AB-1B87-4DD0-9A9C-9ED3E4EE512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D83AF58-2633-4543-AE2C-67FDCE6A210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C8DAF06-CF57-471B-B094-3E0849CF773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45465CC-1A2E-4312-8473-80B4382CD38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7A5457E2-932B-4D0A-9EBA-0CF70244C3C5}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6" w:fontKey="{7FDC48A9-8E63-4A18-B72B-1684BE8771B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B6FD9C9B-E085-4851-A0D4-7259F47B73A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8" w:fontKey="{5DA9EF53-25BF-4A61-86BA-573F02A4906B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A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312" w:beforeLines="100"/>
      <w:ind w:firstLine="640" w:firstLineChars="200"/>
    </w:pPr>
    <w:rPr>
      <w:rFonts w:ascii="仿宋" w:hAnsi="仿宋" w:eastAsia="仿宋" w:cs="仿宋"/>
      <w:sz w:val="32"/>
      <w:szCs w:val="32"/>
    </w:rPr>
  </w:style>
  <w:style w:type="character" w:styleId="6">
    <w:name w:val="Hyperlink"/>
    <w:basedOn w:val="5"/>
    <w:qFormat/>
    <w:uiPriority w:val="99"/>
    <w:rPr>
      <w:color w:val="0026E5"/>
      <w:u w:val="single"/>
    </w:rPr>
  </w:style>
  <w:style w:type="paragraph" w:customStyle="1" w:styleId="7">
    <w:name w:val="p0"/>
    <w:basedOn w:val="1"/>
    <w:qFormat/>
    <w:uiPriority w:val="0"/>
    <w:pPr>
      <w:spacing w:line="400" w:lineRule="exact"/>
      <w:jc w:val="left"/>
    </w:pPr>
    <w:rPr>
      <w:rFonts w:ascii="方正仿宋_GBK" w:hAnsi="宋体" w:eastAsia="方正仿宋_GBK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1331</Words>
  <Characters>1511</Characters>
  <Paragraphs>201</Paragraphs>
  <TotalTime>27</TotalTime>
  <ScaleCrop>false</ScaleCrop>
  <LinksUpToDate>false</LinksUpToDate>
  <CharactersWithSpaces>1559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2024-04-07T02:27:00Z</dcterms:created>
  <dc:creator>德忠</dc:creator>
  <cp:lastModifiedBy>董自上</cp:lastModifiedBy>
  <dcterms:modified xsi:type="dcterms:W3CDTF">2025-11-14T00:41:22Z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AF6A81A732694F759C09583BBD72A239_13</vt:lpwstr>
  </property>
  <property fmtid="{D5CDD505-2E9C-101B-9397-08002B2CF9AE}" pid="4" name="KSOTemplateDocerSaveRecord">
    <vt:lpwstr>eyJoZGlkIjoiZmM2OGQ4ZWZiNzViNjVjNmFlZTA2YjFiNzc4MWYzY2YiLCJ1c2VySWQiOiIyNDUwOTY0MzIifQ==</vt:lpwstr>
  </property>
</Properties>
</file>